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6A" w:rsidRDefault="00EE2577" w:rsidP="00101F71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8"/>
        </w:rPr>
      </w:pPr>
      <w:r>
        <w:rPr>
          <w:rFonts w:ascii="Arial" w:hAnsi="Arial" w:cs="Arial"/>
          <w:b/>
          <w:bCs/>
          <w:color w:val="FF0000"/>
          <w:sz w:val="24"/>
          <w:szCs w:val="28"/>
        </w:rPr>
        <w:t xml:space="preserve"> </w:t>
      </w:r>
      <w:r w:rsidR="009752A0">
        <w:rPr>
          <w:rFonts w:ascii="Arial" w:hAnsi="Arial" w:cs="Arial"/>
          <w:b/>
          <w:bCs/>
          <w:color w:val="FF0000"/>
          <w:sz w:val="24"/>
          <w:szCs w:val="28"/>
        </w:rPr>
        <w:t>Многослойная черепица</w:t>
      </w:r>
      <w:r w:rsidR="00346C30">
        <w:rPr>
          <w:rFonts w:ascii="Arial" w:hAnsi="Arial" w:cs="Arial"/>
          <w:b/>
          <w:bCs/>
          <w:color w:val="FF0000"/>
          <w:sz w:val="24"/>
          <w:szCs w:val="28"/>
        </w:rPr>
        <w:t xml:space="preserve"> ТЕХ</w:t>
      </w:r>
      <w:r w:rsidR="004F4CEA">
        <w:rPr>
          <w:rFonts w:ascii="Arial" w:hAnsi="Arial" w:cs="Arial"/>
          <w:b/>
          <w:bCs/>
          <w:color w:val="FF0000"/>
          <w:sz w:val="24"/>
          <w:szCs w:val="28"/>
        </w:rPr>
        <w:t>НОНИКОЛЬ</w:t>
      </w:r>
      <w:r w:rsidR="009752A0">
        <w:rPr>
          <w:rFonts w:ascii="Arial" w:hAnsi="Arial" w:cs="Arial"/>
          <w:b/>
          <w:bCs/>
          <w:color w:val="FF0000"/>
          <w:sz w:val="24"/>
          <w:szCs w:val="28"/>
        </w:rPr>
        <w:t xml:space="preserve"> </w:t>
      </w:r>
      <w:r w:rsidR="009752A0">
        <w:rPr>
          <w:rFonts w:ascii="Arial" w:hAnsi="Arial" w:cs="Arial"/>
          <w:b/>
          <w:bCs/>
          <w:color w:val="FF0000"/>
          <w:sz w:val="24"/>
          <w:szCs w:val="28"/>
          <w:lang w:val="en-US"/>
        </w:rPr>
        <w:t>SHINGLAS</w:t>
      </w:r>
      <w:r w:rsidR="004F4CEA">
        <w:rPr>
          <w:rFonts w:ascii="Arial" w:hAnsi="Arial" w:cs="Arial"/>
          <w:b/>
          <w:bCs/>
          <w:color w:val="FF0000"/>
          <w:sz w:val="24"/>
          <w:szCs w:val="28"/>
        </w:rPr>
        <w:t>, серия ДЖАЗ</w:t>
      </w:r>
    </w:p>
    <w:p w:rsidR="00363677" w:rsidRPr="00363677" w:rsidRDefault="00346C30" w:rsidP="00101F71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0"/>
        </w:rPr>
        <w:t>СТО 72746455-</w:t>
      </w:r>
      <w:r w:rsidR="009752A0">
        <w:rPr>
          <w:rFonts w:ascii="Arial" w:hAnsi="Arial" w:cs="Arial"/>
          <w:color w:val="FF0000"/>
          <w:sz w:val="20"/>
        </w:rPr>
        <w:t>3.5.8</w:t>
      </w:r>
      <w:r>
        <w:rPr>
          <w:rFonts w:ascii="Arial" w:hAnsi="Arial" w:cs="Arial"/>
          <w:color w:val="FF0000"/>
          <w:sz w:val="20"/>
        </w:rPr>
        <w:t>-2016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E680D" w:rsidRPr="00066C86" w:rsidTr="00172A98">
        <w:trPr>
          <w:trHeight w:val="211"/>
        </w:trPr>
        <w:tc>
          <w:tcPr>
            <w:tcW w:w="10206" w:type="dxa"/>
          </w:tcPr>
          <w:p w:rsidR="001E680D" w:rsidRPr="00066C86" w:rsidRDefault="00346C30" w:rsidP="00101F71">
            <w:pPr>
              <w:spacing w:before="60" w:after="60"/>
              <w:ind w:left="-108"/>
              <w:jc w:val="both"/>
              <w:rPr>
                <w:rFonts w:ascii="Arial" w:hAnsi="Arial" w:cs="Arial"/>
                <w:b/>
                <w:noProof/>
                <w:sz w:val="18"/>
                <w:szCs w:val="19"/>
              </w:rPr>
            </w:pPr>
            <w:r w:rsidRPr="00066C86">
              <w:rPr>
                <w:rFonts w:ascii="Arial" w:eastAsia="Times New Roman" w:hAnsi="Arial" w:cs="Arial"/>
                <w:sz w:val="18"/>
                <w:szCs w:val="19"/>
              </w:rPr>
              <w:t>Гидроизоляционный материал для скатной кровли</w:t>
            </w:r>
          </w:p>
        </w:tc>
      </w:tr>
    </w:tbl>
    <w:p w:rsidR="001E680D" w:rsidRPr="00066C86" w:rsidRDefault="001E680D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t xml:space="preserve">Описание </w:t>
      </w:r>
      <w:r w:rsidR="00025974" w:rsidRPr="00066C86">
        <w:rPr>
          <w:rFonts w:eastAsia="Times New Roman"/>
        </w:rPr>
        <w:t>продукци</w:t>
      </w:r>
      <w:r w:rsidR="007B0D6F" w:rsidRPr="00066C86">
        <w:rPr>
          <w:rFonts w:eastAsia="Times New Roman"/>
        </w:rPr>
        <w:t>и</w:t>
      </w:r>
      <w:r w:rsidRPr="00066C86">
        <w:rPr>
          <w:rFonts w:eastAsia="Times New Roman"/>
        </w:rPr>
        <w:t>:</w:t>
      </w:r>
    </w:p>
    <w:p w:rsidR="00D0042D" w:rsidRDefault="00D0042D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</w:p>
    <w:p w:rsidR="00D0042D" w:rsidRDefault="00D0042D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78579</wp:posOffset>
            </wp:positionV>
            <wp:extent cx="909320" cy="913765"/>
            <wp:effectExtent l="0" t="0" r="0" b="0"/>
            <wp:wrapThrough wrapText="bothSides">
              <wp:wrapPolygon edited="0">
                <wp:start x="0" y="0"/>
                <wp:lineTo x="0" y="19363"/>
                <wp:lineTo x="3168" y="21165"/>
                <wp:lineTo x="18101" y="21165"/>
                <wp:lineTo x="21268" y="18463"/>
                <wp:lineTo x="21268" y="0"/>
                <wp:lineTo x="0" y="0"/>
              </wp:wrapPolygon>
            </wp:wrapThrough>
            <wp:docPr id="5" name="Рисунок 5" descr="cid:image001.png@01D706D9.D253D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706D9.D253DBE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C86"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-54439</wp:posOffset>
            </wp:positionH>
            <wp:positionV relativeFrom="paragraph">
              <wp:posOffset>51795</wp:posOffset>
            </wp:positionV>
            <wp:extent cx="2524125" cy="975360"/>
            <wp:effectExtent l="19050" t="0" r="9525" b="0"/>
            <wp:wrapTight wrapText="bothSides">
              <wp:wrapPolygon edited="0">
                <wp:start x="-163" y="0"/>
                <wp:lineTo x="-163" y="21094"/>
                <wp:lineTo x="21682" y="21094"/>
                <wp:lineTo x="21682" y="0"/>
                <wp:lineTo x="-16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42D" w:rsidRDefault="004F4CEA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r w:rsidRPr="00066C86">
        <w:rPr>
          <w:rFonts w:eastAsiaTheme="minorHAnsi" w:cs="Arial"/>
          <w:bCs/>
          <w:color w:val="000000"/>
          <w:szCs w:val="19"/>
          <w:lang w:eastAsia="ru-RU"/>
        </w:rPr>
        <w:t>Многослойная черепица ТЕХНОНИКОЛЬ SHINGLAS коллекция ДЖАЗ</w:t>
      </w:r>
      <w:r w:rsidR="009A70C0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с локальным армированием стеклонитями зоны установки крепежа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–</w:t>
      </w:r>
      <w:r w:rsidRPr="00066C86">
        <w:rPr>
          <w:rFonts w:cs="Arial"/>
          <w:bCs/>
          <w:color w:val="000000"/>
          <w:szCs w:val="19"/>
          <w:lang w:eastAsia="ru-RU"/>
        </w:rPr>
        <w:t xml:space="preserve"> </w:t>
      </w:r>
      <w:r w:rsidR="00696540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это штучный битумосодержащий 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>двухслойный кровельный материал.</w:t>
      </w:r>
    </w:p>
    <w:p w:rsidR="00D0042D" w:rsidRDefault="00D0042D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</w:p>
    <w:p w:rsidR="00D0042D" w:rsidRDefault="00D0042D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</w:p>
    <w:p w:rsidR="00066C86" w:rsidRDefault="004F4CEA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bookmarkStart w:id="0" w:name="_GoBack"/>
      <w:bookmarkEnd w:id="0"/>
      <w:r w:rsidRPr="00066C86">
        <w:rPr>
          <w:rFonts w:eastAsiaTheme="minorHAnsi" w:cs="Arial"/>
          <w:bCs/>
          <w:color w:val="000000"/>
          <w:szCs w:val="19"/>
          <w:lang w:eastAsia="ru-RU"/>
        </w:rPr>
        <w:t>Изготавливается нарезанием листов из рулонного материала, получаемого путем пропитки и покрытия</w:t>
      </w:r>
      <w:r w:rsidR="009A70C0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битумным вяжущим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стекловолокнистой основы</w:t>
      </w:r>
      <w:r w:rsidR="00F80D15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с чётко позиционированным армированием,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с последующим нанесением различных видов защитных покрытий и</w:t>
      </w:r>
      <w:r w:rsidR="00F80D15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промышленной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склейкой двух листов разной формы.</w:t>
      </w:r>
      <w:r w:rsidR="00844F5E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</w:t>
      </w:r>
    </w:p>
    <w:p w:rsidR="004F4CEA" w:rsidRDefault="009A70C0" w:rsidP="00844F5E">
      <w:pPr>
        <w:pStyle w:val="af"/>
        <w:rPr>
          <w:rFonts w:cs="Arial"/>
          <w:bCs/>
          <w:color w:val="000000"/>
          <w:szCs w:val="19"/>
          <w:lang w:eastAsia="ru-RU"/>
        </w:rPr>
      </w:pPr>
      <w:r w:rsidRPr="00066C86">
        <w:rPr>
          <w:rFonts w:cs="Arial"/>
          <w:bCs/>
          <w:color w:val="000000"/>
          <w:szCs w:val="19"/>
          <w:lang w:eastAsia="ru-RU"/>
        </w:rPr>
        <w:t>Гарантийный срок службы – 6</w:t>
      </w:r>
      <w:r w:rsidR="004F4CEA" w:rsidRPr="00066C86">
        <w:rPr>
          <w:rFonts w:cs="Arial"/>
          <w:bCs/>
          <w:color w:val="000000"/>
          <w:szCs w:val="19"/>
          <w:lang w:eastAsia="ru-RU"/>
        </w:rPr>
        <w:t>0 лет.</w:t>
      </w:r>
    </w:p>
    <w:p w:rsidR="0035038A" w:rsidRDefault="0035038A" w:rsidP="00844F5E">
      <w:pPr>
        <w:pStyle w:val="af"/>
        <w:rPr>
          <w:rFonts w:cs="Arial"/>
          <w:bCs/>
          <w:color w:val="000000"/>
          <w:szCs w:val="19"/>
          <w:lang w:eastAsia="ru-RU"/>
        </w:rPr>
      </w:pPr>
    </w:p>
    <w:p w:rsidR="0035038A" w:rsidRPr="00066C86" w:rsidRDefault="0035038A" w:rsidP="00844F5E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</w:p>
    <w:p w:rsidR="00025974" w:rsidRPr="00066C86" w:rsidRDefault="00025974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t>Область применения:</w:t>
      </w:r>
    </w:p>
    <w:p w:rsidR="00172A98" w:rsidRDefault="0042177F" w:rsidP="00172A98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r w:rsidRPr="00066C86">
        <w:rPr>
          <w:rFonts w:eastAsiaTheme="minorHAnsi" w:cs="Arial"/>
          <w:bCs/>
          <w:color w:val="000000"/>
          <w:szCs w:val="19"/>
          <w:lang w:eastAsia="ru-RU"/>
        </w:rPr>
        <w:t>Применяется в качестве основного кровельного покрытия, при угле наклона ската от 12</w:t>
      </w:r>
      <w:r w:rsidR="004950D8" w:rsidRPr="00066C86">
        <w:rPr>
          <w:rFonts w:eastAsiaTheme="minorHAnsi" w:cs="Arial"/>
          <w:bCs/>
          <w:color w:val="000000"/>
          <w:szCs w:val="19"/>
          <w:vertAlign w:val="superscript"/>
          <w:lang w:eastAsia="ru-RU"/>
        </w:rPr>
        <w:t>о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</w:t>
      </w:r>
      <w:r w:rsidR="00177D38" w:rsidRPr="00066C86">
        <w:rPr>
          <w:rFonts w:eastAsiaTheme="minorHAnsi" w:cs="Arial"/>
          <w:bCs/>
          <w:color w:val="000000"/>
          <w:szCs w:val="19"/>
          <w:lang w:eastAsia="ru-RU"/>
        </w:rPr>
        <w:t>(от 5</w:t>
      </w:r>
      <w:r w:rsidR="00177D38" w:rsidRPr="00066C86">
        <w:rPr>
          <w:rFonts w:eastAsiaTheme="minorHAnsi" w:cs="Arial"/>
          <w:bCs/>
          <w:color w:val="000000"/>
          <w:szCs w:val="19"/>
          <w:vertAlign w:val="superscript"/>
          <w:lang w:eastAsia="ru-RU"/>
        </w:rPr>
        <w:t>о</w:t>
      </w:r>
      <w:r w:rsidR="00177D38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в случае монтажа методом наплавления) 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до отрицательных углов. Рисунок готовой кровли хаотичный. </w:t>
      </w:r>
      <w:r w:rsidR="003470BB" w:rsidRPr="00066C86">
        <w:rPr>
          <w:rFonts w:eastAsiaTheme="minorHAnsi" w:cs="Arial"/>
          <w:bCs/>
          <w:color w:val="000000"/>
          <w:szCs w:val="19"/>
          <w:lang w:eastAsia="ru-RU"/>
        </w:rPr>
        <w:t>Удаление п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>ленк</w:t>
      </w:r>
      <w:r w:rsidR="003470BB" w:rsidRPr="00066C86">
        <w:rPr>
          <w:rFonts w:eastAsiaTheme="minorHAnsi" w:cs="Arial"/>
          <w:bCs/>
          <w:color w:val="000000"/>
          <w:szCs w:val="19"/>
          <w:lang w:eastAsia="ru-RU"/>
        </w:rPr>
        <w:t>и с тыльной стороны гонта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при монтаже не </w:t>
      </w:r>
      <w:r w:rsidR="003470BB" w:rsidRPr="00066C86">
        <w:rPr>
          <w:rFonts w:eastAsiaTheme="minorHAnsi" w:cs="Arial"/>
          <w:bCs/>
          <w:color w:val="000000"/>
          <w:szCs w:val="19"/>
          <w:lang w:eastAsia="ru-RU"/>
        </w:rPr>
        <w:t>требуется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. </w:t>
      </w:r>
    </w:p>
    <w:p w:rsidR="00066C86" w:rsidRPr="00066C86" w:rsidRDefault="00066C86" w:rsidP="00172A98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72A98" w:rsidRPr="00066C86" w:rsidTr="004950D8">
        <w:tc>
          <w:tcPr>
            <w:tcW w:w="10348" w:type="dxa"/>
          </w:tcPr>
          <w:p w:rsidR="00172A98" w:rsidRPr="00066C86" w:rsidRDefault="00172A98" w:rsidP="004950D8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66C86"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>Джаз</w:t>
            </w:r>
          </w:p>
        </w:tc>
      </w:tr>
      <w:tr w:rsidR="00172A98" w:rsidRPr="00066C86" w:rsidTr="004950D8">
        <w:tc>
          <w:tcPr>
            <w:tcW w:w="10348" w:type="dxa"/>
          </w:tcPr>
          <w:p w:rsidR="00172A98" w:rsidRPr="00066C86" w:rsidRDefault="00172A98" w:rsidP="00172A98">
            <w:pPr>
              <w:pStyle w:val="af"/>
              <w:rPr>
                <w:rFonts w:eastAsiaTheme="minorHAnsi" w:cs="Arial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066C86">
              <w:rPr>
                <w:rFonts w:eastAsiaTheme="minorHAnsi" w:cs="Arial"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3175</wp:posOffset>
                  </wp:positionV>
                  <wp:extent cx="5795010" cy="664210"/>
                  <wp:effectExtent l="19050" t="0" r="0" b="0"/>
                  <wp:wrapTight wrapText="bothSides">
                    <wp:wrapPolygon edited="0">
                      <wp:start x="-71" y="0"/>
                      <wp:lineTo x="-71" y="21063"/>
                      <wp:lineTo x="21586" y="21063"/>
                      <wp:lineTo x="21586" y="0"/>
                      <wp:lineTo x="-71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88"/>
                          <a:stretch/>
                        </pic:blipFill>
                        <pic:spPr bwMode="auto">
                          <a:xfrm>
                            <a:off x="0" y="0"/>
                            <a:ext cx="5795010" cy="66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2A98" w:rsidRPr="00066C86" w:rsidTr="004950D8">
        <w:tc>
          <w:tcPr>
            <w:tcW w:w="10348" w:type="dxa"/>
          </w:tcPr>
          <w:p w:rsidR="00172A98" w:rsidRPr="00066C86" w:rsidRDefault="00066C86" w:rsidP="00066C86">
            <w:pPr>
              <w:pStyle w:val="af1"/>
              <w:spacing w:before="0" w:beforeAutospacing="0" w:after="0" w:afterAutospacing="0"/>
              <w:textAlignment w:val="baseline"/>
              <w:rPr>
                <w:rFonts w:eastAsiaTheme="minorHAnsi" w:cs="Arial"/>
                <w:bCs/>
                <w:noProof/>
                <w:color w:val="000000"/>
                <w:sz w:val="18"/>
                <w:szCs w:val="18"/>
              </w:rPr>
            </w:pPr>
            <w:r w:rsidRPr="00066C86"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       Аликанте  </w:t>
            </w:r>
            <w:r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  </w:t>
            </w:r>
            <w:r w:rsidRPr="00066C86"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Барселона      </w:t>
            </w:r>
            <w:r w:rsidR="004950D8" w:rsidRPr="00066C86"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Кастилия       Сицилия      </w:t>
            </w:r>
            <w:r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4950D8" w:rsidRPr="00066C86"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 Индиго          Коррида         Севилья     </w:t>
            </w:r>
            <w:r w:rsidR="004950D8" w:rsidRPr="00066C86">
              <w:rPr>
                <w:rFonts w:ascii="Arial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    Терра</w:t>
            </w:r>
          </w:p>
        </w:tc>
      </w:tr>
    </w:tbl>
    <w:p w:rsidR="00025974" w:rsidRPr="00066C86" w:rsidRDefault="0055772B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t>Основные физико</w:t>
      </w:r>
      <w:r w:rsidR="00BF15DD" w:rsidRPr="00066C86">
        <w:rPr>
          <w:rFonts w:eastAsia="Times New Roman"/>
        </w:rPr>
        <w:t>-</w:t>
      </w:r>
      <w:r w:rsidR="00025974" w:rsidRPr="00066C86">
        <w:rPr>
          <w:rFonts w:eastAsia="Times New Roman"/>
        </w:rPr>
        <w:t>механические характеристики:</w:t>
      </w:r>
    </w:p>
    <w:tbl>
      <w:tblPr>
        <w:tblStyle w:val="-11"/>
        <w:tblW w:w="10206" w:type="dxa"/>
        <w:tblInd w:w="108" w:type="dxa"/>
        <w:tblLook w:val="04A0" w:firstRow="1" w:lastRow="0" w:firstColumn="1" w:lastColumn="0" w:noHBand="0" w:noVBand="1"/>
      </w:tblPr>
      <w:tblGrid>
        <w:gridCol w:w="4593"/>
        <w:gridCol w:w="907"/>
        <w:gridCol w:w="952"/>
        <w:gridCol w:w="988"/>
        <w:gridCol w:w="2766"/>
      </w:tblGrid>
      <w:tr w:rsidR="00025974" w:rsidRPr="001E680D" w:rsidTr="00F8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single" w:sz="4" w:space="0" w:color="auto"/>
            </w:tcBorders>
            <w:vAlign w:val="center"/>
          </w:tcPr>
          <w:p w:rsidR="00025974" w:rsidRPr="00025974" w:rsidRDefault="00025974" w:rsidP="009D0F01">
            <w:pPr>
              <w:ind w:left="-57" w:right="-57"/>
              <w:jc w:val="center"/>
              <w:rPr>
                <w:rFonts w:ascii="Arial" w:hAnsi="Arial" w:cs="Arial"/>
                <w:b w:val="0"/>
                <w:color w:val="7F7F7F" w:themeColor="text1" w:themeTint="80"/>
                <w:sz w:val="18"/>
                <w:szCs w:val="18"/>
              </w:rPr>
            </w:pPr>
            <w:r w:rsidRPr="0002597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25974" w:rsidRPr="00025974" w:rsidRDefault="00025974" w:rsidP="009D0F0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2597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Ед. изм</w:t>
            </w:r>
            <w:r w:rsidR="0087691C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25974" w:rsidRPr="00025974" w:rsidRDefault="00025974" w:rsidP="009D0F0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2597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Критерий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025974" w:rsidRPr="00025974" w:rsidRDefault="00D06273" w:rsidP="009D0F0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F7F7F" w:themeColor="text1" w:themeTint="80"/>
                <w:sz w:val="18"/>
                <w:szCs w:val="18"/>
              </w:rPr>
            </w:pPr>
            <w:r w:rsidRPr="00E1046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Норма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025974" w:rsidRPr="00025974" w:rsidRDefault="00025974" w:rsidP="009D0F0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F7F7F" w:themeColor="text1" w:themeTint="80"/>
                <w:sz w:val="18"/>
                <w:szCs w:val="18"/>
              </w:rPr>
            </w:pPr>
            <w:r w:rsidRPr="0002597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Метод испытаний</w:t>
            </w:r>
          </w:p>
        </w:tc>
      </w:tr>
      <w:tr w:rsidR="00DC51AF" w:rsidRPr="001E680D" w:rsidTr="00F8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DC51AF" w:rsidRPr="00DC51AF" w:rsidRDefault="0055772B" w:rsidP="009D0F0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Поверхностная плотность основы </w:t>
            </w:r>
            <w:r w:rsidRPr="005D5042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177D38" w:rsidRPr="005D5042">
              <w:rPr>
                <w:rFonts w:ascii="Arial" w:hAnsi="Arial" w:cs="Arial"/>
                <w:b w:val="0"/>
                <w:sz w:val="18"/>
                <w:szCs w:val="18"/>
              </w:rPr>
              <w:t>армированный стеклохолст</w:t>
            </w:r>
            <w:r w:rsidRPr="005D5042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823" w:type="dxa"/>
            <w:vAlign w:val="center"/>
          </w:tcPr>
          <w:p w:rsidR="00DC51AF" w:rsidRPr="00DC51AF" w:rsidRDefault="0055772B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г/м²</w:t>
            </w:r>
          </w:p>
        </w:tc>
        <w:tc>
          <w:tcPr>
            <w:tcW w:w="896" w:type="dxa"/>
            <w:vAlign w:val="center"/>
          </w:tcPr>
          <w:p w:rsidR="00DC51AF" w:rsidRPr="00DC51AF" w:rsidRDefault="00DC51AF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C51AF">
              <w:rPr>
                <w:rFonts w:ascii="Arial" w:hAnsi="Arial" w:cs="Arial"/>
                <w:sz w:val="18"/>
                <w:szCs w:val="18"/>
              </w:rPr>
              <w:t>не менее</w:t>
            </w:r>
          </w:p>
        </w:tc>
        <w:tc>
          <w:tcPr>
            <w:tcW w:w="991" w:type="dxa"/>
            <w:vAlign w:val="center"/>
          </w:tcPr>
          <w:p w:rsidR="00DC51AF" w:rsidRPr="00780264" w:rsidRDefault="00DC41F7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18" w:type="dxa"/>
            <w:vAlign w:val="center"/>
          </w:tcPr>
          <w:p w:rsidR="009D0F01" w:rsidRDefault="00DC51AF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C51AF">
              <w:rPr>
                <w:rFonts w:ascii="Arial" w:hAnsi="Arial" w:cs="Arial"/>
                <w:sz w:val="18"/>
                <w:szCs w:val="18"/>
              </w:rPr>
              <w:t>ГОСТ</w:t>
            </w:r>
            <w:r w:rsidR="0030184D">
              <w:rPr>
                <w:rFonts w:ascii="Arial" w:hAnsi="Arial" w:cs="Arial"/>
                <w:sz w:val="18"/>
                <w:szCs w:val="18"/>
              </w:rPr>
              <w:t xml:space="preserve"> 6943.16</w:t>
            </w:r>
            <w:r w:rsidRPr="00DC51AF">
              <w:rPr>
                <w:rFonts w:ascii="Arial" w:hAnsi="Arial" w:cs="Arial"/>
                <w:sz w:val="18"/>
                <w:szCs w:val="18"/>
              </w:rPr>
              <w:t>-94</w:t>
            </w:r>
            <w:r w:rsidR="004950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51AF" w:rsidRPr="00DC51AF" w:rsidRDefault="004950D8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(ИСО 4605-78)</w:t>
            </w:r>
          </w:p>
        </w:tc>
      </w:tr>
      <w:tr w:rsidR="00DC51AF" w:rsidRPr="001E680D" w:rsidTr="00F80D15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DC51AF" w:rsidRPr="00DC51AF" w:rsidRDefault="0030184D" w:rsidP="009D0F0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Тип битумосодержащего вяжущего</w:t>
            </w:r>
          </w:p>
        </w:tc>
        <w:tc>
          <w:tcPr>
            <w:tcW w:w="823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DC51AF" w:rsidRPr="00780264" w:rsidRDefault="00780264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б</w:t>
            </w:r>
            <w:r w:rsidR="0030184D" w:rsidRPr="00780264">
              <w:rPr>
                <w:rFonts w:ascii="Arial" w:hAnsi="Arial" w:cs="Arial"/>
                <w:sz w:val="18"/>
                <w:szCs w:val="18"/>
              </w:rPr>
              <w:t>итумное</w:t>
            </w:r>
          </w:p>
        </w:tc>
        <w:tc>
          <w:tcPr>
            <w:tcW w:w="2818" w:type="dxa"/>
            <w:vAlign w:val="center"/>
          </w:tcPr>
          <w:p w:rsidR="00DC51AF" w:rsidRPr="00DC51AF" w:rsidRDefault="0041044F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C51AF" w:rsidRPr="001E680D" w:rsidTr="00F8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DC51AF" w:rsidRPr="00DC51AF" w:rsidRDefault="0030184D" w:rsidP="009D0F01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Потеря посыпки</w:t>
            </w:r>
          </w:p>
        </w:tc>
        <w:tc>
          <w:tcPr>
            <w:tcW w:w="823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г/образец</w:t>
            </w:r>
          </w:p>
        </w:tc>
        <w:tc>
          <w:tcPr>
            <w:tcW w:w="896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бол</w:t>
            </w:r>
            <w:r w:rsidR="00DC51AF" w:rsidRPr="00DC51AF">
              <w:rPr>
                <w:rFonts w:ascii="Arial" w:hAnsi="Arial" w:cs="Arial"/>
                <w:sz w:val="18"/>
                <w:szCs w:val="18"/>
              </w:rPr>
              <w:t>ее</w:t>
            </w:r>
          </w:p>
        </w:tc>
        <w:tc>
          <w:tcPr>
            <w:tcW w:w="991" w:type="dxa"/>
            <w:vAlign w:val="center"/>
          </w:tcPr>
          <w:p w:rsidR="00DC51AF" w:rsidRPr="00780264" w:rsidRDefault="0030184D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1</w:t>
            </w:r>
            <w:r w:rsidR="00DC51AF" w:rsidRPr="00780264"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2818" w:type="dxa"/>
            <w:vAlign w:val="center"/>
          </w:tcPr>
          <w:p w:rsidR="00DC51AF" w:rsidRPr="0030184D" w:rsidRDefault="0030184D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ГОСТ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12039-2011</w:t>
            </w:r>
          </w:p>
        </w:tc>
      </w:tr>
      <w:tr w:rsidR="00DC51AF" w:rsidRPr="001E680D" w:rsidTr="00F80D15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DC51AF" w:rsidRPr="00DC51AF" w:rsidRDefault="0030184D" w:rsidP="009D0F01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Теплостойкость. Отсутствие падающих капель расплава и смещение покровных слоёв относительно основы при 110</w:t>
            </w:r>
            <w:r w:rsidR="004950D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C51AF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780264">
              <w:rPr>
                <w:rFonts w:ascii="Arial" w:hAnsi="Arial" w:cs="Arial"/>
                <w:b w:val="0"/>
                <w:sz w:val="18"/>
                <w:szCs w:val="18"/>
              </w:rPr>
              <w:t>С</w:t>
            </w:r>
          </w:p>
        </w:tc>
        <w:tc>
          <w:tcPr>
            <w:tcW w:w="823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896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более</w:t>
            </w:r>
          </w:p>
        </w:tc>
        <w:tc>
          <w:tcPr>
            <w:tcW w:w="991" w:type="dxa"/>
            <w:vAlign w:val="center"/>
          </w:tcPr>
          <w:p w:rsidR="00DC51AF" w:rsidRPr="00780264" w:rsidRDefault="00DC51AF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8" w:type="dxa"/>
            <w:vAlign w:val="center"/>
          </w:tcPr>
          <w:p w:rsidR="00DC51AF" w:rsidRPr="0030184D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EN </w:t>
            </w:r>
            <w:r>
              <w:rPr>
                <w:rFonts w:ascii="Arial" w:hAnsi="Arial" w:cs="Arial"/>
                <w:sz w:val="18"/>
                <w:szCs w:val="18"/>
              </w:rPr>
              <w:t>1110-2011</w:t>
            </w:r>
          </w:p>
        </w:tc>
      </w:tr>
      <w:tr w:rsidR="009A70C0" w:rsidRPr="00AA1C51" w:rsidTr="00F8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BFBFBF" w:themeFill="background1" w:themeFillShade="BF"/>
            <w:vAlign w:val="center"/>
          </w:tcPr>
          <w:p w:rsidR="009A70C0" w:rsidRPr="00F6553E" w:rsidRDefault="009A70C0" w:rsidP="009D0F01">
            <w:pPr>
              <w:ind w:left="-57" w:right="-57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Максимальная сила растяжения</w:t>
            </w:r>
            <w:r w:rsidRPr="00774D53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9A70C0" w:rsidRDefault="009A70C0" w:rsidP="009D0F01">
            <w:pPr>
              <w:ind w:left="-57" w:right="-5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74D53">
              <w:rPr>
                <w:rFonts w:ascii="Arial" w:hAnsi="Arial" w:cs="Arial"/>
                <w:b w:val="0"/>
                <w:sz w:val="18"/>
                <w:szCs w:val="18"/>
              </w:rPr>
              <w:t xml:space="preserve">по ширине черепицы </w:t>
            </w:r>
          </w:p>
          <w:p w:rsidR="009A70C0" w:rsidRPr="00F6553E" w:rsidRDefault="009A70C0" w:rsidP="009D0F01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774D53">
              <w:rPr>
                <w:rFonts w:ascii="Arial" w:hAnsi="Arial" w:cs="Arial"/>
                <w:b w:val="0"/>
                <w:sz w:val="18"/>
                <w:szCs w:val="18"/>
              </w:rPr>
              <w:t xml:space="preserve">по высоте черепицы 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9A70C0" w:rsidRPr="00AA1C51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4D53">
              <w:rPr>
                <w:rFonts w:ascii="Arial" w:hAnsi="Arial" w:cs="Arial"/>
                <w:sz w:val="18"/>
                <w:szCs w:val="18"/>
              </w:rPr>
              <w:t>Н/5 см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9A70C0" w:rsidRPr="00AA1C51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4D53">
              <w:rPr>
                <w:rFonts w:ascii="Arial" w:hAnsi="Arial" w:cs="Arial"/>
                <w:sz w:val="18"/>
                <w:szCs w:val="18"/>
              </w:rPr>
              <w:t>не менее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9A70C0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A70C0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9A70C0" w:rsidRPr="00AA1C51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818" w:type="dxa"/>
            <w:shd w:val="clear" w:color="auto" w:fill="BFBFBF" w:themeFill="background1" w:themeFillShade="BF"/>
            <w:vAlign w:val="center"/>
          </w:tcPr>
          <w:p w:rsidR="009D0F01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56894">
              <w:rPr>
                <w:rFonts w:ascii="Arial" w:hAnsi="Arial" w:cs="Arial"/>
                <w:sz w:val="18"/>
                <w:szCs w:val="18"/>
              </w:rPr>
              <w:t>ГОСТ 31899-1-2011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70C0" w:rsidRPr="004950D8" w:rsidRDefault="009A70C0" w:rsidP="009D0F0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12311-1:1999)</w:t>
            </w:r>
          </w:p>
        </w:tc>
      </w:tr>
      <w:tr w:rsidR="00DC51AF" w:rsidRPr="001E680D" w:rsidTr="00F80D1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DC51AF" w:rsidRPr="00DC51AF" w:rsidRDefault="0030184D" w:rsidP="009D0F01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Сопротивление раздиру стержнем гвоздя</w:t>
            </w:r>
          </w:p>
        </w:tc>
        <w:tc>
          <w:tcPr>
            <w:tcW w:w="823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896" w:type="dxa"/>
            <w:vAlign w:val="center"/>
          </w:tcPr>
          <w:p w:rsidR="00DC51AF" w:rsidRPr="00DC51AF" w:rsidRDefault="0030184D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ниже</w:t>
            </w:r>
          </w:p>
        </w:tc>
        <w:tc>
          <w:tcPr>
            <w:tcW w:w="991" w:type="dxa"/>
            <w:vAlign w:val="center"/>
          </w:tcPr>
          <w:p w:rsidR="00DC51AF" w:rsidRPr="00780264" w:rsidRDefault="00DC51AF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818" w:type="dxa"/>
            <w:vAlign w:val="center"/>
          </w:tcPr>
          <w:p w:rsidR="009D0F01" w:rsidRDefault="004950D8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56894">
              <w:rPr>
                <w:rFonts w:ascii="Arial" w:hAnsi="Arial" w:cs="Arial"/>
                <w:sz w:val="18"/>
                <w:szCs w:val="18"/>
              </w:rPr>
              <w:t>ГОСТ 31899-1-2011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51AF" w:rsidRPr="00DC51AF" w:rsidRDefault="004950D8" w:rsidP="009D0F01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12311-1:19</w:t>
            </w:r>
            <w:r w:rsidR="00AD05D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9)</w:t>
            </w:r>
          </w:p>
        </w:tc>
      </w:tr>
    </w:tbl>
    <w:p w:rsidR="0030184D" w:rsidRPr="00066C86" w:rsidRDefault="0030184D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t xml:space="preserve">Геометрические параметры: </w:t>
      </w:r>
    </w:p>
    <w:tbl>
      <w:tblPr>
        <w:tblStyle w:val="-11"/>
        <w:tblW w:w="10206" w:type="dxa"/>
        <w:tblInd w:w="108" w:type="dxa"/>
        <w:tblLook w:val="04A0" w:firstRow="1" w:lastRow="0" w:firstColumn="1" w:lastColumn="0" w:noHBand="0" w:noVBand="1"/>
      </w:tblPr>
      <w:tblGrid>
        <w:gridCol w:w="3883"/>
        <w:gridCol w:w="1122"/>
        <w:gridCol w:w="1409"/>
        <w:gridCol w:w="1410"/>
        <w:gridCol w:w="2382"/>
      </w:tblGrid>
      <w:tr w:rsidR="004B0A7D" w:rsidRPr="00780264" w:rsidTr="0049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tcBorders>
              <w:bottom w:val="single" w:sz="4" w:space="0" w:color="auto"/>
            </w:tcBorders>
            <w:vAlign w:val="center"/>
          </w:tcPr>
          <w:p w:rsidR="00BF15DD" w:rsidRPr="00780264" w:rsidRDefault="00BF15DD" w:rsidP="00780264">
            <w:pPr>
              <w:ind w:firstLine="34"/>
              <w:jc w:val="center"/>
              <w:rPr>
                <w:rFonts w:ascii="Arial" w:hAnsi="Arial" w:cs="Arial"/>
                <w:b w:val="0"/>
                <w:color w:val="7F7F7F" w:themeColor="text1" w:themeTint="80"/>
                <w:sz w:val="18"/>
                <w:szCs w:val="18"/>
              </w:rPr>
            </w:pPr>
            <w:r w:rsidRPr="0078026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BF15DD" w:rsidRPr="00780264" w:rsidRDefault="00BF15DD" w:rsidP="007802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8026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Ед. изм</w:t>
            </w:r>
            <w:r w:rsidR="0087691C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BF15DD" w:rsidRPr="00780264" w:rsidRDefault="00BF15DD" w:rsidP="007802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8026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Критерий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F15DD" w:rsidRPr="00780264" w:rsidRDefault="00BF15DD" w:rsidP="00780264">
            <w:pPr>
              <w:ind w:firstLine="1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F7F7F" w:themeColor="text1" w:themeTint="80"/>
                <w:sz w:val="18"/>
                <w:szCs w:val="18"/>
              </w:rPr>
            </w:pPr>
            <w:r w:rsidRPr="0078026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Значение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BF15DD" w:rsidRPr="00780264" w:rsidRDefault="00BF15DD" w:rsidP="007802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F7F7F" w:themeColor="text1" w:themeTint="80"/>
                <w:sz w:val="18"/>
                <w:szCs w:val="18"/>
              </w:rPr>
            </w:pPr>
            <w:r w:rsidRPr="0078026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Метод испытаний</w:t>
            </w:r>
          </w:p>
        </w:tc>
      </w:tr>
      <w:tr w:rsidR="004B0A7D" w:rsidRPr="00780264" w:rsidTr="0049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vAlign w:val="center"/>
          </w:tcPr>
          <w:p w:rsidR="00BF15DD" w:rsidRPr="00780264" w:rsidRDefault="00BF15DD" w:rsidP="00780264">
            <w:pPr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b w:val="0"/>
                <w:sz w:val="18"/>
                <w:szCs w:val="18"/>
              </w:rPr>
              <w:t>Ширина, ±3,0</w:t>
            </w:r>
          </w:p>
        </w:tc>
        <w:tc>
          <w:tcPr>
            <w:tcW w:w="1122" w:type="dxa"/>
            <w:vAlign w:val="center"/>
          </w:tcPr>
          <w:p w:rsidR="00BF15DD" w:rsidRPr="00780264" w:rsidRDefault="00BF15DD" w:rsidP="007802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1409" w:type="dxa"/>
            <w:vAlign w:val="center"/>
          </w:tcPr>
          <w:p w:rsidR="00BF15DD" w:rsidRPr="00780264" w:rsidRDefault="00BF15DD" w:rsidP="007802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vAlign w:val="center"/>
          </w:tcPr>
          <w:p w:rsidR="00BF15DD" w:rsidRPr="00780264" w:rsidRDefault="00BF15DD" w:rsidP="007802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382" w:type="dxa"/>
            <w:vAlign w:val="center"/>
          </w:tcPr>
          <w:p w:rsidR="00BF15DD" w:rsidRPr="00780264" w:rsidRDefault="00863303" w:rsidP="00666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2FE1">
              <w:rPr>
                <w:rFonts w:ascii="Arial" w:hAnsi="Arial" w:cs="Arial"/>
                <w:sz w:val="18"/>
                <w:szCs w:val="18"/>
              </w:rPr>
              <w:t>СТО 72746455-</w:t>
            </w:r>
            <w:r w:rsidR="0066631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6631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6631E">
              <w:rPr>
                <w:rFonts w:ascii="Arial" w:hAnsi="Arial" w:cs="Arial"/>
                <w:sz w:val="18"/>
                <w:szCs w:val="18"/>
              </w:rPr>
              <w:t>8</w:t>
            </w:r>
            <w:r w:rsidRPr="00F72FE1">
              <w:rPr>
                <w:rFonts w:ascii="Arial" w:hAnsi="Arial" w:cs="Arial"/>
                <w:sz w:val="18"/>
                <w:szCs w:val="18"/>
              </w:rPr>
              <w:t>-2016</w:t>
            </w:r>
          </w:p>
        </w:tc>
      </w:tr>
      <w:tr w:rsidR="00863303" w:rsidRPr="00780264" w:rsidTr="004950D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vAlign w:val="center"/>
          </w:tcPr>
          <w:p w:rsidR="00863303" w:rsidRPr="00780264" w:rsidRDefault="00863303" w:rsidP="00863303">
            <w:pPr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b w:val="0"/>
                <w:sz w:val="18"/>
                <w:szCs w:val="18"/>
              </w:rPr>
              <w:t>Высота, ±3,0</w:t>
            </w:r>
          </w:p>
        </w:tc>
        <w:tc>
          <w:tcPr>
            <w:tcW w:w="1122" w:type="dxa"/>
            <w:vAlign w:val="center"/>
          </w:tcPr>
          <w:p w:rsidR="00863303" w:rsidRPr="00780264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1409" w:type="dxa"/>
            <w:vAlign w:val="center"/>
          </w:tcPr>
          <w:p w:rsidR="00863303" w:rsidRPr="00780264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vAlign w:val="center"/>
          </w:tcPr>
          <w:p w:rsidR="00863303" w:rsidRPr="00780264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2382" w:type="dxa"/>
          </w:tcPr>
          <w:p w:rsidR="00863303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A51">
              <w:rPr>
                <w:rFonts w:ascii="Arial" w:hAnsi="Arial" w:cs="Arial"/>
                <w:sz w:val="18"/>
                <w:szCs w:val="18"/>
              </w:rPr>
              <w:t>СТО 72746455-</w:t>
            </w:r>
            <w:r w:rsidR="0066631E">
              <w:rPr>
                <w:rFonts w:ascii="Arial" w:hAnsi="Arial" w:cs="Arial"/>
                <w:sz w:val="18"/>
                <w:szCs w:val="18"/>
              </w:rPr>
              <w:t>3.5.8</w:t>
            </w:r>
            <w:r w:rsidRPr="00012A51">
              <w:rPr>
                <w:rFonts w:ascii="Arial" w:hAnsi="Arial" w:cs="Arial"/>
                <w:sz w:val="18"/>
                <w:szCs w:val="18"/>
              </w:rPr>
              <w:t>-2016</w:t>
            </w:r>
          </w:p>
        </w:tc>
      </w:tr>
      <w:tr w:rsidR="00863303" w:rsidRPr="00780264" w:rsidTr="0049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vAlign w:val="center"/>
          </w:tcPr>
          <w:p w:rsidR="00863303" w:rsidRPr="00780264" w:rsidRDefault="00863303" w:rsidP="0086330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80264">
              <w:rPr>
                <w:rFonts w:ascii="Arial" w:hAnsi="Arial" w:cs="Arial"/>
                <w:b w:val="0"/>
                <w:sz w:val="18"/>
                <w:szCs w:val="18"/>
              </w:rPr>
              <w:t>Толщина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слоя</w:t>
            </w:r>
            <w:r w:rsidRPr="00780264">
              <w:rPr>
                <w:rFonts w:ascii="Arial" w:hAnsi="Arial" w:cs="Arial"/>
                <w:b w:val="0"/>
                <w:sz w:val="18"/>
                <w:szCs w:val="18"/>
              </w:rPr>
              <w:t>, ±0,2</w:t>
            </w:r>
          </w:p>
        </w:tc>
        <w:tc>
          <w:tcPr>
            <w:tcW w:w="1122" w:type="dxa"/>
            <w:vAlign w:val="center"/>
          </w:tcPr>
          <w:p w:rsidR="00863303" w:rsidRPr="00780264" w:rsidRDefault="00863303" w:rsidP="0086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1409" w:type="dxa"/>
            <w:vAlign w:val="center"/>
          </w:tcPr>
          <w:p w:rsidR="00863303" w:rsidRPr="00780264" w:rsidRDefault="00863303" w:rsidP="0086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026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vAlign w:val="center"/>
          </w:tcPr>
          <w:p w:rsidR="00863303" w:rsidRPr="00780264" w:rsidRDefault="00863303" w:rsidP="0086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8026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382" w:type="dxa"/>
          </w:tcPr>
          <w:p w:rsidR="00863303" w:rsidRDefault="00863303" w:rsidP="0086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A51">
              <w:rPr>
                <w:rFonts w:ascii="Arial" w:hAnsi="Arial" w:cs="Arial"/>
                <w:sz w:val="18"/>
                <w:szCs w:val="18"/>
              </w:rPr>
              <w:t>СТО 72746455-</w:t>
            </w:r>
            <w:r w:rsidR="0066631E">
              <w:rPr>
                <w:rFonts w:ascii="Arial" w:hAnsi="Arial" w:cs="Arial"/>
                <w:sz w:val="18"/>
                <w:szCs w:val="18"/>
              </w:rPr>
              <w:t>3.5.8</w:t>
            </w:r>
            <w:r w:rsidRPr="00012A51">
              <w:rPr>
                <w:rFonts w:ascii="Arial" w:hAnsi="Arial" w:cs="Arial"/>
                <w:sz w:val="18"/>
                <w:szCs w:val="18"/>
              </w:rPr>
              <w:t>-2016</w:t>
            </w:r>
          </w:p>
        </w:tc>
      </w:tr>
      <w:tr w:rsidR="00863303" w:rsidRPr="00780264" w:rsidTr="004950D8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vAlign w:val="center"/>
          </w:tcPr>
          <w:p w:rsidR="00863303" w:rsidRPr="0038088F" w:rsidRDefault="00863303" w:rsidP="0086330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Количество слоев</w:t>
            </w:r>
          </w:p>
        </w:tc>
        <w:tc>
          <w:tcPr>
            <w:tcW w:w="1122" w:type="dxa"/>
            <w:vAlign w:val="center"/>
          </w:tcPr>
          <w:p w:rsidR="00863303" w:rsidRPr="00780264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9" w:type="dxa"/>
            <w:vAlign w:val="center"/>
          </w:tcPr>
          <w:p w:rsidR="00863303" w:rsidRPr="00780264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vAlign w:val="center"/>
          </w:tcPr>
          <w:p w:rsidR="00863303" w:rsidRPr="00780264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2" w:type="dxa"/>
          </w:tcPr>
          <w:p w:rsidR="00863303" w:rsidRDefault="00863303" w:rsidP="0086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A51">
              <w:rPr>
                <w:rFonts w:ascii="Arial" w:hAnsi="Arial" w:cs="Arial"/>
                <w:sz w:val="18"/>
                <w:szCs w:val="18"/>
              </w:rPr>
              <w:t>СТО 72746455-</w:t>
            </w:r>
            <w:r w:rsidR="0066631E">
              <w:rPr>
                <w:rFonts w:ascii="Arial" w:hAnsi="Arial" w:cs="Arial"/>
                <w:sz w:val="18"/>
                <w:szCs w:val="18"/>
              </w:rPr>
              <w:t>3.5.8</w:t>
            </w:r>
            <w:r w:rsidRPr="00012A51">
              <w:rPr>
                <w:rFonts w:ascii="Arial" w:hAnsi="Arial" w:cs="Arial"/>
                <w:sz w:val="18"/>
                <w:szCs w:val="18"/>
              </w:rPr>
              <w:t>-2016</w:t>
            </w:r>
          </w:p>
        </w:tc>
      </w:tr>
      <w:tr w:rsidR="00780264" w:rsidRPr="00780264" w:rsidTr="0049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vAlign w:val="center"/>
          </w:tcPr>
          <w:p w:rsidR="00780264" w:rsidRPr="00883F2E" w:rsidRDefault="00780264" w:rsidP="0078026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Коэффициент перехлёста</w:t>
            </w:r>
          </w:p>
        </w:tc>
        <w:tc>
          <w:tcPr>
            <w:tcW w:w="1122" w:type="dxa"/>
            <w:vAlign w:val="center"/>
          </w:tcPr>
          <w:p w:rsidR="00780264" w:rsidRPr="00780264" w:rsidRDefault="00780264" w:rsidP="003E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9" w:type="dxa"/>
            <w:vAlign w:val="center"/>
          </w:tcPr>
          <w:p w:rsidR="00780264" w:rsidRPr="00780264" w:rsidRDefault="00780264" w:rsidP="003E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vAlign w:val="center"/>
          </w:tcPr>
          <w:p w:rsidR="00780264" w:rsidRPr="00780264" w:rsidRDefault="00780264" w:rsidP="003E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82" w:type="dxa"/>
            <w:vAlign w:val="center"/>
          </w:tcPr>
          <w:p w:rsidR="00780264" w:rsidRPr="00780264" w:rsidRDefault="00DC41F7" w:rsidP="007802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A51">
              <w:rPr>
                <w:rFonts w:ascii="Arial" w:hAnsi="Arial" w:cs="Arial"/>
                <w:sz w:val="18"/>
                <w:szCs w:val="18"/>
              </w:rPr>
              <w:t>СТО 72746455-</w:t>
            </w:r>
            <w:r>
              <w:rPr>
                <w:rFonts w:ascii="Arial" w:hAnsi="Arial" w:cs="Arial"/>
                <w:sz w:val="18"/>
                <w:szCs w:val="18"/>
              </w:rPr>
              <w:t>3.5.8</w:t>
            </w:r>
            <w:r w:rsidRPr="00012A51">
              <w:rPr>
                <w:rFonts w:ascii="Arial" w:hAnsi="Arial" w:cs="Arial"/>
                <w:sz w:val="18"/>
                <w:szCs w:val="18"/>
              </w:rPr>
              <w:t>-2016</w:t>
            </w:r>
          </w:p>
        </w:tc>
      </w:tr>
    </w:tbl>
    <w:p w:rsidR="00DC51AF" w:rsidRPr="00066C86" w:rsidRDefault="00DC51AF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t>Производство работ:</w:t>
      </w:r>
    </w:p>
    <w:p w:rsidR="00E77394" w:rsidRPr="00066C86" w:rsidRDefault="004950D8" w:rsidP="00172A98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r w:rsidRPr="00066C86">
        <w:rPr>
          <w:rFonts w:eastAsiaTheme="minorHAnsi" w:cs="Arial"/>
          <w:bCs/>
          <w:color w:val="000000"/>
          <w:szCs w:val="19"/>
          <w:lang w:eastAsia="ru-RU"/>
        </w:rPr>
        <w:t>Согласно СТО 72746455-4.7.3-2016 «</w:t>
      </w:r>
      <w:r w:rsidR="009752A0" w:rsidRPr="00066C86">
        <w:rPr>
          <w:rFonts w:eastAsiaTheme="minorHAnsi" w:cs="Arial"/>
          <w:bCs/>
          <w:color w:val="000000"/>
          <w:szCs w:val="19"/>
          <w:lang w:eastAsia="ru-RU"/>
        </w:rPr>
        <w:t>Крыши с кровлями из гибкой черепицы ТЕХНОНИКОЛЬ SHINGLAS и композитной черепицы ТЕХНОНИКОЛЬ LUXARD</w:t>
      </w:r>
      <w:r w:rsidR="0055772B" w:rsidRPr="00066C86">
        <w:rPr>
          <w:rFonts w:eastAsiaTheme="minorHAnsi" w:cs="Arial"/>
          <w:bCs/>
          <w:color w:val="000000"/>
          <w:szCs w:val="19"/>
          <w:lang w:eastAsia="ru-RU"/>
        </w:rPr>
        <w:t>» и «Инструкции по монтажу гибкой</w:t>
      </w:r>
      <w:r w:rsidR="009D0F01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черепицы ТЕХНОНИКОЛЬ SHINGLAS», Москва, 20</w:t>
      </w:r>
      <w:r w:rsidR="00005427">
        <w:rPr>
          <w:rFonts w:eastAsiaTheme="minorHAnsi" w:cs="Arial"/>
          <w:bCs/>
          <w:color w:val="000000"/>
          <w:szCs w:val="19"/>
          <w:lang w:eastAsia="ru-RU"/>
        </w:rPr>
        <w:t>21</w:t>
      </w:r>
      <w:r w:rsidR="009D0F01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г.</w:t>
      </w:r>
    </w:p>
    <w:p w:rsidR="00E77394" w:rsidRPr="00066C86" w:rsidRDefault="00DC51AF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t>Хранение:</w:t>
      </w:r>
    </w:p>
    <w:p w:rsidR="0055772B" w:rsidRPr="00066C86" w:rsidRDefault="0055772B" w:rsidP="00172A98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r w:rsidRPr="00066C86">
        <w:rPr>
          <w:rFonts w:eastAsiaTheme="minorHAnsi" w:cs="Arial"/>
          <w:bCs/>
          <w:color w:val="000000"/>
          <w:szCs w:val="19"/>
          <w:lang w:eastAsia="ru-RU"/>
        </w:rPr>
        <w:t xml:space="preserve">Хранение продукции на поддонах, рассортированной по маркам в сухом закрытом помещении в условиях, обеспечивающих сохранность упаковки и предохранения её от попадания солнечных лучей. </w:t>
      </w:r>
      <w:r w:rsidR="007A526E" w:rsidRPr="00066C86">
        <w:rPr>
          <w:rFonts w:eastAsiaTheme="minorHAnsi" w:cs="Arial"/>
          <w:bCs/>
          <w:color w:val="000000"/>
          <w:szCs w:val="19"/>
          <w:lang w:eastAsia="ru-RU"/>
        </w:rPr>
        <w:t>Не допускается хранение материалов в два яруса</w:t>
      </w:r>
      <w:r w:rsidR="003470BB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 без использования стеллажей</w:t>
      </w:r>
      <w:r w:rsidR="007A526E" w:rsidRPr="00066C86">
        <w:rPr>
          <w:rFonts w:eastAsiaTheme="minorHAnsi" w:cs="Arial"/>
          <w:bCs/>
          <w:color w:val="000000"/>
          <w:szCs w:val="19"/>
          <w:lang w:eastAsia="ru-RU"/>
        </w:rPr>
        <w:t xml:space="preserve">. </w:t>
      </w:r>
      <w:r w:rsidR="0042177F" w:rsidRPr="00066C86">
        <w:rPr>
          <w:rFonts w:eastAsiaTheme="minorHAnsi" w:cs="Arial"/>
          <w:bCs/>
          <w:color w:val="000000"/>
          <w:szCs w:val="19"/>
          <w:lang w:eastAsia="ru-RU"/>
        </w:rPr>
        <w:t>Срок хранения 24 месяца</w:t>
      </w:r>
      <w:r w:rsidRPr="00066C86">
        <w:rPr>
          <w:rFonts w:eastAsiaTheme="minorHAnsi" w:cs="Arial"/>
          <w:bCs/>
          <w:color w:val="000000"/>
          <w:szCs w:val="19"/>
          <w:lang w:eastAsia="ru-RU"/>
        </w:rPr>
        <w:t>.</w:t>
      </w:r>
    </w:p>
    <w:p w:rsidR="00DC51AF" w:rsidRPr="00066C86" w:rsidRDefault="00DC51AF" w:rsidP="00066C86">
      <w:pPr>
        <w:pStyle w:val="1"/>
        <w:rPr>
          <w:rFonts w:eastAsia="Times New Roman"/>
        </w:rPr>
      </w:pPr>
      <w:r w:rsidRPr="00066C86">
        <w:rPr>
          <w:rFonts w:eastAsia="Times New Roman"/>
        </w:rPr>
        <w:lastRenderedPageBreak/>
        <w:t>Транспортировка:</w:t>
      </w:r>
    </w:p>
    <w:p w:rsidR="0055772B" w:rsidRPr="00066C86" w:rsidRDefault="0055772B" w:rsidP="00172A98">
      <w:pPr>
        <w:pStyle w:val="af"/>
        <w:rPr>
          <w:rFonts w:eastAsiaTheme="minorHAnsi" w:cs="Arial"/>
          <w:bCs/>
          <w:color w:val="000000"/>
          <w:szCs w:val="19"/>
          <w:lang w:eastAsia="ru-RU"/>
        </w:rPr>
      </w:pPr>
      <w:r w:rsidRPr="00066C86">
        <w:rPr>
          <w:rFonts w:eastAsiaTheme="minorHAnsi" w:cs="Arial"/>
          <w:bCs/>
          <w:color w:val="000000"/>
          <w:szCs w:val="19"/>
          <w:lang w:eastAsia="ru-RU"/>
        </w:rPr>
        <w:t>Транспортировка в крытых транспортных средствах в соответствии с Правилами перевозки грузов, действующими на транспорте данного вида.</w:t>
      </w:r>
    </w:p>
    <w:p w:rsidR="001E680D" w:rsidRPr="00066C86" w:rsidRDefault="00E77394" w:rsidP="00066C86">
      <w:pPr>
        <w:pStyle w:val="1"/>
        <w:pageBreakBefore/>
        <w:rPr>
          <w:rFonts w:eastAsia="Times New Roman"/>
        </w:rPr>
      </w:pPr>
      <w:r w:rsidRPr="00066C86">
        <w:rPr>
          <w:rFonts w:eastAsia="Times New Roman"/>
        </w:rPr>
        <w:lastRenderedPageBreak/>
        <w:t>Сведения об упаковке:</w:t>
      </w:r>
    </w:p>
    <w:tbl>
      <w:tblPr>
        <w:tblStyle w:val="-11"/>
        <w:tblpPr w:leftFromText="180" w:rightFromText="180" w:vertAnchor="text" w:horzAnchor="margin" w:tblpX="148" w:tblpY="91"/>
        <w:tblW w:w="10206" w:type="dxa"/>
        <w:tblLayout w:type="fixed"/>
        <w:tblLook w:val="04A0" w:firstRow="1" w:lastRow="0" w:firstColumn="1" w:lastColumn="0" w:noHBand="0" w:noVBand="1"/>
      </w:tblPr>
      <w:tblGrid>
        <w:gridCol w:w="3893"/>
        <w:gridCol w:w="563"/>
        <w:gridCol w:w="3225"/>
        <w:gridCol w:w="2525"/>
      </w:tblGrid>
      <w:tr w:rsidR="00780264" w:rsidRPr="00883F2E" w:rsidTr="0006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tcBorders>
              <w:bottom w:val="single" w:sz="4" w:space="0" w:color="auto"/>
            </w:tcBorders>
            <w:vAlign w:val="center"/>
            <w:hideMark/>
          </w:tcPr>
          <w:p w:rsidR="00780264" w:rsidRPr="00C92932" w:rsidRDefault="00780264" w:rsidP="00066C86">
            <w:pPr>
              <w:ind w:left="-57" w:right="-57"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C9293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780264" w:rsidRPr="00C92932" w:rsidRDefault="00780264" w:rsidP="00066C86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C9293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Ед. </w:t>
            </w:r>
            <w:r w:rsidRPr="0087691C">
              <w:rPr>
                <w:rFonts w:ascii="Arial" w:hAnsi="Arial" w:cs="Arial"/>
                <w:color w:val="7F7F7F" w:themeColor="text1" w:themeTint="80"/>
                <w:spacing w:val="-10"/>
                <w:sz w:val="18"/>
                <w:szCs w:val="18"/>
              </w:rPr>
              <w:t>изм</w:t>
            </w:r>
            <w:r w:rsidR="0087691C" w:rsidRPr="0087691C">
              <w:rPr>
                <w:rFonts w:ascii="Arial" w:hAnsi="Arial" w:cs="Arial"/>
                <w:color w:val="7F7F7F" w:themeColor="text1" w:themeTint="80"/>
                <w:spacing w:val="-10"/>
                <w:sz w:val="18"/>
                <w:szCs w:val="18"/>
              </w:rPr>
              <w:t>.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780264" w:rsidRPr="00B65602" w:rsidRDefault="00B65602" w:rsidP="00066C86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ТЕХНОНИКОЛЬ</w:t>
            </w:r>
            <w:r w:rsidR="00E96E33" w:rsidRPr="00E96E3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E96E33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n-US"/>
              </w:rPr>
              <w:t>SHINGLAS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E96E3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коллекция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Д</w:t>
            </w:r>
            <w:r w:rsidR="00E96E3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ЖАЗ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780264" w:rsidRPr="00C92932" w:rsidRDefault="00780264" w:rsidP="00066C86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C9293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Коньково-карнизная черепица ТЕХНОНИКОЛЬ</w:t>
            </w:r>
          </w:p>
        </w:tc>
      </w:tr>
      <w:tr w:rsidR="00780264" w:rsidRPr="00883F2E" w:rsidTr="0006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tcBorders>
              <w:top w:val="single" w:sz="4" w:space="0" w:color="auto"/>
            </w:tcBorders>
            <w:vAlign w:val="center"/>
            <w:hideMark/>
          </w:tcPr>
          <w:p w:rsidR="00780264" w:rsidRPr="00883F2E" w:rsidRDefault="00780264" w:rsidP="00066C86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Упаковка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м</w:t>
            </w:r>
            <w:r w:rsidRPr="00883F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80264" w:rsidRPr="00883F2E" w:rsidTr="00066C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vAlign w:val="center"/>
          </w:tcPr>
          <w:p w:rsidR="00780264" w:rsidRPr="00883F2E" w:rsidRDefault="00780264" w:rsidP="00066C86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Количество гонтов в упаковке</w:t>
            </w:r>
          </w:p>
        </w:tc>
        <w:tc>
          <w:tcPr>
            <w:tcW w:w="563" w:type="dxa"/>
            <w:vAlign w:val="center"/>
          </w:tcPr>
          <w:p w:rsidR="00780264" w:rsidRPr="00883F2E" w:rsidRDefault="0041044F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="00780264" w:rsidRPr="00883F2E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80264" w:rsidRPr="00883F2E" w:rsidTr="0006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vAlign w:val="center"/>
          </w:tcPr>
          <w:p w:rsidR="00780264" w:rsidRPr="00883F2E" w:rsidRDefault="00780264" w:rsidP="00066C86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Ориентировочная масса упаковки</w:t>
            </w:r>
          </w:p>
        </w:tc>
        <w:tc>
          <w:tcPr>
            <w:tcW w:w="563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32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5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2</w:t>
            </w:r>
            <w:r w:rsidR="000968F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780264" w:rsidRPr="00883F2E" w:rsidTr="00066C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vAlign w:val="center"/>
          </w:tcPr>
          <w:p w:rsidR="00780264" w:rsidRPr="00883F2E" w:rsidRDefault="00780264" w:rsidP="00066C86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Ориентировочная масса 1 м</w:t>
            </w:r>
            <w:r w:rsidRPr="00883F2E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покрытия</w:t>
            </w:r>
          </w:p>
        </w:tc>
        <w:tc>
          <w:tcPr>
            <w:tcW w:w="563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32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25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5</w:t>
            </w:r>
            <w:r w:rsidR="000968F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780264" w:rsidRPr="00883F2E" w:rsidTr="0006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vAlign w:val="center"/>
          </w:tcPr>
          <w:p w:rsidR="00780264" w:rsidRPr="00883F2E" w:rsidRDefault="00780264" w:rsidP="00066C86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Вес поддона</w:t>
            </w:r>
            <w:r w:rsidR="00110A6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(брутто)</w:t>
            </w:r>
          </w:p>
        </w:tc>
        <w:tc>
          <w:tcPr>
            <w:tcW w:w="563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32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1159</w:t>
            </w:r>
          </w:p>
        </w:tc>
        <w:tc>
          <w:tcPr>
            <w:tcW w:w="25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968FD">
              <w:rPr>
                <w:rFonts w:ascii="Arial" w:hAnsi="Arial" w:cs="Arial"/>
                <w:sz w:val="18"/>
                <w:szCs w:val="18"/>
              </w:rPr>
              <w:t>1</w:t>
            </w:r>
            <w:r w:rsidR="005E595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80264" w:rsidRPr="00883F2E" w:rsidTr="00066C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dxa"/>
            <w:vAlign w:val="center"/>
          </w:tcPr>
          <w:p w:rsidR="00780264" w:rsidRPr="00883F2E" w:rsidRDefault="00780264" w:rsidP="00066C86">
            <w:pPr>
              <w:ind w:left="-57" w:right="-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83F2E">
              <w:rPr>
                <w:rFonts w:ascii="Arial" w:hAnsi="Arial" w:cs="Arial"/>
                <w:b w:val="0"/>
                <w:sz w:val="18"/>
                <w:szCs w:val="18"/>
              </w:rPr>
              <w:t>Количество кв. метров кровли на поддоне</w:t>
            </w:r>
          </w:p>
        </w:tc>
        <w:tc>
          <w:tcPr>
            <w:tcW w:w="563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м</w:t>
            </w:r>
            <w:r w:rsidRPr="00883F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525" w:type="dxa"/>
            <w:vAlign w:val="center"/>
          </w:tcPr>
          <w:p w:rsidR="00780264" w:rsidRPr="00883F2E" w:rsidRDefault="00780264" w:rsidP="00066C86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F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</w:tbl>
    <w:p w:rsidR="00780264" w:rsidRPr="008A43A4" w:rsidRDefault="00780264" w:rsidP="009D0F01">
      <w:pPr>
        <w:tabs>
          <w:tab w:val="left" w:pos="4380"/>
        </w:tabs>
        <w:rPr>
          <w:rFonts w:ascii="Arial" w:eastAsia="Times New Roman" w:hAnsi="Arial" w:cs="Times New Roman"/>
          <w:sz w:val="20"/>
          <w:szCs w:val="24"/>
        </w:rPr>
      </w:pPr>
    </w:p>
    <w:sectPr w:rsidR="00780264" w:rsidRPr="008A43A4" w:rsidSect="009D0F01">
      <w:headerReference w:type="default" r:id="rId14"/>
      <w:footerReference w:type="default" r:id="rId15"/>
      <w:pgSz w:w="11906" w:h="16838"/>
      <w:pgMar w:top="959" w:right="566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2E" w:rsidRDefault="00BC042E" w:rsidP="00393248">
      <w:pPr>
        <w:spacing w:after="0" w:line="240" w:lineRule="auto"/>
      </w:pPr>
      <w:r>
        <w:separator/>
      </w:r>
    </w:p>
  </w:endnote>
  <w:endnote w:type="continuationSeparator" w:id="0">
    <w:p w:rsidR="00BC042E" w:rsidRDefault="00BC042E" w:rsidP="0039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0D" w:rsidRPr="001E680D" w:rsidRDefault="00BC042E" w:rsidP="00E77394">
    <w:pPr>
      <w:tabs>
        <w:tab w:val="left" w:pos="3617"/>
        <w:tab w:val="left" w:pos="7943"/>
        <w:tab w:val="right" w:pos="9010"/>
      </w:tabs>
      <w:spacing w:before="480" w:after="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2052" type="#_x0000_t202" style="position:absolute;margin-left:473.4pt;margin-top:.25pt;width:15.1pt;height:16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UmRgIAAGMEAAAOAAAAZHJzL2Uyb0RvYy54bWysVL1u2zAQ3gv0HQjutWQXdlrBcuAmcFHA&#10;SAI4RWaaomyhJI8laUvp1r2vkHfo0KFbX8F5ox4pyQ7STkUX6sj77u+7O03PGyXJXlhXgc7pcJBS&#10;IjSHotKbnH68Xbx6Q4nzTBdMghY5vReOns9evpjWJhMj2IIshCXoRLusNjndem+yJHF8KxRzAzBC&#10;o7IEq5jHq90khWU1elcyGaXpJKnBFsYCF87h62WrpLPovywF99dl6YQnMqeYm4+njec6nMlsyrKN&#10;ZWZb8S4N9g9ZKFZpDHp0dck8Iztb/eFKVdyCg9IPOKgEyrLiItaA1QzTZ9WstsyIWAuS48yRJvf/&#10;3PKr/Y0lVYG9m1CimcIeHR4O3w8/Dr8OPx+/Pn4jqECWauMyBK8Mwn3zDhq0iBU7swT+ySEkeYJp&#10;DRyiAytNaVX4Yr0EDbER90fyReMJD97eDs/OUMNRNUrHw3QcwiYnY2Odfy9AkSDk1GJvYwJsv3S+&#10;hfaQEEvDopIS31kmNalzOnk9TqPBUYPOpe7yblMNFfhm3aBZENdQ3GO9Ftq5cYYvKgy+ZM7fMIuD&#10;gvni8PtrPEoJGAQ6iZIt2C9/ew947B9qKalx8HLqPu+YFZTIDxo7G6a0F2wvrHtB79QF4CwPca0M&#10;jyIaWC97sbSg7nAn5iEKqpjmGCun3Nv+cuHbBcCt4mI+jzCcRsP8Uq8M7xsbyLxt7pg1HeMeW3UF&#10;/VCy7BnxLbalfr7zUFaxKyceO6ZxkmNfu60Lq/L0HlGnf8PsNwAAAP//AwBQSwMEFAAGAAgAAAAh&#10;ACJnZ1TdAAAACAEAAA8AAABkcnMvZG93bnJldi54bWxMj81OwzAQhO9IvIO1SNyoQxMgCXEqhMSB&#10;Y38k4ObE2yQiXke226Rvz3KC265mNPNNtVnsKM7ow+BIwf0qAYHUOjNQp+Cwf7vLQYSoyejRESq4&#10;YIBNfX1V6dK4mbZ43sVOcAiFUivoY5xKKUPbo9Vh5SYk1o7OWx359Z00Xs8cbke5TpJHafVA3NDr&#10;CV97bL93J8u90+FDLuGhyNP5cx0vx2b7/uWVur1ZXp5BRFzinxl+8RkdamZq3IlMEKOCIksZPSrI&#10;eRLrxVPGR6MgS1KQdSX/D6h/AAAA//8DAFBLAQItABQABgAIAAAAIQC2gziS/gAAAOEBAAATAAAA&#10;AAAAAAAAAAAAAAAAAABbQ29udGVudF9UeXBlc10ueG1sUEsBAi0AFAAGAAgAAAAhADj9If/WAAAA&#10;lAEAAAsAAAAAAAAAAAAAAAAALwEAAF9yZWxzLy5yZWxzUEsBAi0AFAAGAAgAAAAhAHZ65SZGAgAA&#10;YwQAAA4AAAAAAAAAAAAAAAAALgIAAGRycy9lMm9Eb2MueG1sUEsBAi0AFAAGAAgAAAAhACJnZ1Td&#10;AAAACAEAAA8AAAAAAAAAAAAAAAAAoAQAAGRycy9kb3ducmV2LnhtbFBLBQYAAAAABAAEAPMAAACq&#10;BQAAAAA=&#10;" filled="f" stroked="f" strokeweight=".5pt">
          <v:path arrowok="t"/>
          <v:textbox inset="0,0,0,0">
            <w:txbxContent>
              <w:p w:rsidR="001E680D" w:rsidRPr="00753598" w:rsidRDefault="00BC042E" w:rsidP="001E680D">
                <w:pPr>
                  <w:spacing w:after="0"/>
                  <w:jc w:val="center"/>
                  <w:rPr>
                    <w:color w:val="FFFFFF"/>
                    <w:sz w:val="16"/>
                    <w:szCs w:val="16"/>
                  </w:rPr>
                </w:pPr>
                <w:r>
                  <w:fldChar w:fldCharType="begin"/>
                </w:r>
                <w:r>
                  <w:instrText xml:space="preserve"> SECTIONPAGES   \* MERGEFORMAT </w:instrText>
                </w:r>
                <w:r>
                  <w:fldChar w:fldCharType="separate"/>
                </w:r>
                <w:r w:rsidR="00D0042D" w:rsidRPr="00D0042D">
                  <w:rPr>
                    <w:rFonts w:cs="Arial"/>
                    <w:noProof/>
                    <w:color w:val="FFFFFF"/>
                    <w:sz w:val="16"/>
                    <w:szCs w:val="16"/>
                  </w:rPr>
                  <w:t>3</w:t>
                </w:r>
                <w:r>
                  <w:rPr>
                    <w:rFonts w:cs="Arial"/>
                    <w:noProof/>
                    <w:color w:val="FFFFFF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rFonts w:cs="Arial"/>
        <w:noProof/>
        <w:sz w:val="16"/>
        <w:szCs w:val="16"/>
        <w:lang w:eastAsia="ru-RU"/>
      </w:rPr>
      <w:pict>
        <v:shape id="Надпись 15" o:spid="_x0000_s2051" type="#_x0000_t202" style="position:absolute;margin-left:457.1pt;margin-top:.9pt;width:17.8pt;height:16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YpRgIAAGoEAAAOAAAAZHJzL2Uyb0RvYy54bWysVM2O0zAQviPxDpbvNGlRKxQ1XZVdFSFV&#10;uyt10Z5dx24iHI+x3Sblxp1X4B04cODGK3TfiLGTdFcLJ8TFGXv+v28m84u2VuQgrKtA53Q8SikR&#10;mkNR6V1OP9ytXr2hxHmmC6ZAi5wehaMXi5cv5o3JxARKUIWwBINolzUmp6X3JksSx0tRMzcCIzQq&#10;JdiaebzaXVJY1mD0WiWTNJ0lDdjCWODCOXy96pR0EeNLKbi/kdIJT1ROsTYfTxvPbTiTxZxlO8tM&#10;WfG+DPYPVdSs0pj0HOqKeUb2tvojVF1xCw6kH3GoE5Cy4iL2gN2M02fdbEpmROwFwXHmDJP7f2H5&#10;9eHWkqpA7qaUaFYjR6dvp++nH6dfp58PXx6+ElQgSo1xGRpvDJr79i206BE7dmYN/KNDk+SJTefg&#10;0Dqg0kpbhy/2S9ARiTiewRetJxwfJ5NZOkMNR9UknY7TmDZ5dDbW+XcCahKEnFrkNhbADmvnQ3qW&#10;DSYhl4ZVpVTkV2nS5HT2eppGh7MGPZTu6+5KDR34dtt2iAx9b6E4YtsWuvFxhq8qrGHNnL9lFucF&#10;y8Yd8Dd4SAWYC3qJkhLs57+9B3ukEbWUNDh/OXWf9swKStR7jQSHYR0EOwjbQdD7+hJwpMe4XYZH&#10;ER2sV4MoLdT3uBrLkAVVTHPMlVPu7XC59N0e4HJxsVxGMxxKw/xabwwf+A2Y3rX3zJoeeI+MXcMw&#10;myx7hn9n2zGw3HuQVSQnINvh2AOOAx0565cvbMzTe7R6/EUsfgMAAP//AwBQSwMEFAAGAAgAAAAh&#10;AI0E6nvdAAAACQEAAA8AAABkcnMvZG93bnJldi54bWxMj0FPg0AUhO8m/ofNM/FmFwEboCyNMfHg&#10;sbVJ9bawr0DKviXsttB/7/Okx8lMZr4pt4sdxBUn3ztS8LyKQCA1zvTUKjh8vj9lIHzQZPTgCBXc&#10;0MO2ur8rdWHcTDu87kMruIR8oRV0IYyFlL7p0Gq/ciMSeyc3WR1YTq00k5653A4yjqK1tLonXuj0&#10;iG8dNuf9xfLueDjKxb/kWTJ/xeF2qncf35NSjw/L6wZEwCX8heEXn9GhYqbaXch4MSjIoyzmKBtx&#10;AoIDeZrwl1pBmq5BVqX8/6D6AQAA//8DAFBLAQItABQABgAIAAAAIQC2gziS/gAAAOEBAAATAAAA&#10;AAAAAAAAAAAAAAAAAABbQ29udGVudF9UeXBlc10ueG1sUEsBAi0AFAAGAAgAAAAhADj9If/WAAAA&#10;lAEAAAsAAAAAAAAAAAAAAAAALwEAAF9yZWxzLy5yZWxzUEsBAi0AFAAGAAgAAAAhACziVilGAgAA&#10;agQAAA4AAAAAAAAAAAAAAAAALgIAAGRycy9lMm9Eb2MueG1sUEsBAi0AFAAGAAgAAAAhAI0E6nvd&#10;AAAACQEAAA8AAAAAAAAAAAAAAAAAoAQAAGRycy9kb3ducmV2LnhtbFBLBQYAAAAABAAEAPMAAACq&#10;BQAAAAA=&#10;" filled="f" stroked="f" strokeweight=".5pt">
          <v:path arrowok="t"/>
          <v:textbox inset="0,0,0,0">
            <w:txbxContent>
              <w:p w:rsidR="001E680D" w:rsidRPr="00B510F4" w:rsidRDefault="00381A66" w:rsidP="001E680D">
                <w:pPr>
                  <w:spacing w:after="0"/>
                  <w:jc w:val="center"/>
                  <w:rPr>
                    <w:color w:val="FF0000"/>
                    <w:sz w:val="16"/>
                    <w:szCs w:val="16"/>
                  </w:rPr>
                </w:pPr>
                <w:r w:rsidRPr="00B510F4">
                  <w:rPr>
                    <w:rFonts w:cs="Arial"/>
                    <w:color w:val="FF0000"/>
                    <w:sz w:val="16"/>
                    <w:szCs w:val="16"/>
                  </w:rPr>
                  <w:fldChar w:fldCharType="begin"/>
                </w:r>
                <w:r w:rsidR="001E680D" w:rsidRPr="00B510F4">
                  <w:rPr>
                    <w:rFonts w:cs="Arial"/>
                    <w:color w:val="FF0000"/>
                    <w:sz w:val="16"/>
                    <w:szCs w:val="16"/>
                  </w:rPr>
                  <w:instrText>PAGE   \* MERGEFORMAT</w:instrText>
                </w:r>
                <w:r w:rsidRPr="00B510F4">
                  <w:rPr>
                    <w:rFonts w:cs="Arial"/>
                    <w:color w:val="FF0000"/>
                    <w:sz w:val="16"/>
                    <w:szCs w:val="16"/>
                  </w:rPr>
                  <w:fldChar w:fldCharType="separate"/>
                </w:r>
                <w:r w:rsidR="00D0042D">
                  <w:rPr>
                    <w:rFonts w:cs="Arial"/>
                    <w:noProof/>
                    <w:color w:val="FF0000"/>
                    <w:sz w:val="16"/>
                    <w:szCs w:val="16"/>
                  </w:rPr>
                  <w:t>1</w:t>
                </w:r>
                <w:r w:rsidRPr="00B510F4">
                  <w:rPr>
                    <w:rFonts w:cs="Arial"/>
                    <w:color w:val="FF0000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9D0F01">
      <w:rPr>
        <w:rFonts w:cs="Arial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5785485</wp:posOffset>
          </wp:positionH>
          <wp:positionV relativeFrom="bottomMargin">
            <wp:posOffset>5080</wp:posOffset>
          </wp:positionV>
          <wp:extent cx="451485" cy="209550"/>
          <wp:effectExtent l="19050" t="0" r="5715" b="0"/>
          <wp:wrapThrough wrapText="bothSides">
            <wp:wrapPolygon edited="0">
              <wp:start x="911" y="0"/>
              <wp:lineTo x="-911" y="19636"/>
              <wp:lineTo x="20962" y="19636"/>
              <wp:lineTo x="21873" y="19636"/>
              <wp:lineTo x="21873" y="0"/>
              <wp:lineTo x="911" y="0"/>
            </wp:wrapPolygon>
          </wp:wrapThrough>
          <wp:docPr id="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gi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noProof/>
        <w:sz w:val="16"/>
        <w:szCs w:val="16"/>
        <w:lang w:eastAsia="ru-RU"/>
      </w:rPr>
      <w:pict>
        <v:line id="Прямая соединительная линия 5" o:spid="_x0000_s2050" style="position:absolute;z-index:251663360;visibility:visible;mso-wrap-distance-top:-6e-5mm;mso-wrap-distance-bottom:-6e-5mm;mso-position-horizontal-relative:text;mso-position-vertical-relative:text;mso-width-relative:margin;mso-height-relative:margin" from="-7.25pt,8.8pt" to="443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viGAIAAEwEAAAOAAAAZHJzL2Uyb0RvYy54bWysVM2O0zAQviPxDpbvNEmlslXUdA+7KpcV&#10;VCw8gOvYrYVjW7Zp0xtwRuoj8AocQFppF54heSPGzg/Lj5BA5GDZnvm+mflmnMV5XUm0Z9YJrQqc&#10;TVKMmKK6FGpb4JcvVo/mGDlPVEmkVqzAR+bw+fLhg8XB5Gyqd1qWzCIgUS4/mALvvDd5kji6YxVx&#10;E22YAiPXtiIejnablJYcgL2SyTRNHycHbUtjNWXOwe1lZ8TLyM85o/4Z5455JAsMufm42rhuwpos&#10;FyTfWmJ2gvZpkH/IoiJCQdCR6pJ4gl5b8QtVJajVTnM/obpKNOeCslgDVJOlP1VzvSOGxVpAHGdG&#10;mdz/o6VP92uLRFngGUaKVNCi5kP7pj01d83H9oTat83X5nPzqblpvjQ37TvY37bvYR+MzW1/fUKz&#10;oOTBuBwIL9TaBi1ora7NlaavHNiSH4zh4EznVnNbBXcQA9WxM8exM6z2iMLl7CybzzNoIB1sCckH&#10;oLHOP2G6QmFTYClUEI3kZH/lfAhN8sElXEuFDjCq07M0jW5OS1GuhJTB6Ox2cyEt2hMYmNUqhS9U&#10;BhT33OAkVV9SV0Wsxx8l6wI8Zxw0hbyzLkKYZjbSEkqZ8lnPKxV4BxiHFEZgn9qfgL1/gLI46X8D&#10;HhExslZ+BFdCafu7tH09pMw7/0GBru4gwUaXx7Udug0jG5Xrn1d4E/fPEf79J7D8BgAA//8DAFBL&#10;AwQUAAYACAAAACEAi0qakt4AAAAJAQAADwAAAGRycy9kb3ducmV2LnhtbEyPwU7DMAyG70i8Q2Qk&#10;bltaxEopTacJaQgOHBhD4pgmXltonKrJuvL2GHGAo/1/+v25XM+uFxOOofOkIF0mIJCMtx01Cvav&#10;20UOIkRNVveeUMEXBlhX52elLqw/0QtOu9gILqFQaAVtjEMhZTAtOh2WfkDi7OBHpyOPYyPtqE9c&#10;7np5lSSZdLojvtDqAe9bNJ+7o1PwtnXv+8fnTK4+zFOyebg9zLWZlLq8mDd3ICLO8Q+GH31Wh4qd&#10;an8kG0SvYJFerxjl4CYDwUCeZymI+nchq1L+/6D6BgAA//8DAFBLAQItABQABgAIAAAAIQC2gziS&#10;/gAAAOEBAAATAAAAAAAAAAAAAAAAAAAAAABbQ29udGVudF9UeXBlc10ueG1sUEsBAi0AFAAGAAgA&#10;AAAhADj9If/WAAAAlAEAAAsAAAAAAAAAAAAAAAAALwEAAF9yZWxzLy5yZWxzUEsBAi0AFAAGAAgA&#10;AAAhAMuNC+IYAgAATAQAAA4AAAAAAAAAAAAAAAAALgIAAGRycy9lMm9Eb2MueG1sUEsBAi0AFAAG&#10;AAgAAAAhAItKmpLeAAAACQEAAA8AAAAAAAAAAAAAAAAAcgQAAGRycy9kb3ducmV2LnhtbFBLBQYA&#10;AAAABAAEAPMAAAB9BQAAAAA=&#10;" strokecolor="red" strokeweight="1pt">
          <v:stroke joinstyle="miter"/>
          <o:lock v:ext="edit" shapetype="f"/>
        </v:line>
      </w:pict>
    </w:r>
    <w:r w:rsidR="00E77394">
      <w:rPr>
        <w:rFonts w:cs="Arial"/>
        <w:sz w:val="16"/>
        <w:szCs w:val="16"/>
      </w:rPr>
      <w:tab/>
    </w:r>
    <w:r w:rsidR="00E77394">
      <w:rPr>
        <w:rFonts w:cs="Arial"/>
        <w:sz w:val="16"/>
        <w:szCs w:val="16"/>
      </w:rPr>
      <w:tab/>
    </w:r>
    <w:r w:rsidR="00E77394">
      <w:rPr>
        <w:rFonts w:cs="Arial"/>
        <w:sz w:val="16"/>
        <w:szCs w:val="16"/>
      </w:rPr>
      <w:tab/>
    </w:r>
    <w:r>
      <w:rPr>
        <w:rFonts w:cs="Arial"/>
        <w:noProof/>
        <w:sz w:val="16"/>
        <w:szCs w:val="16"/>
        <w:lang w:eastAsia="ru-RU"/>
      </w:rPr>
      <w:pict>
        <v:shape id="Прямоугольник с двумя усеченными противолежащими углами 13" o:spid="_x0000_s2049" style="position:absolute;margin-left:459.3pt;margin-top:22.3pt;width:18.1pt;height:10.6pt;z-index:-251656192;visibility:visible;mso-position-horizontal-relative:text;mso-position-vertical-relative:text;mso-height-relative:margin;v-text-anchor:middle" coordsize="229870,13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96MQMAAFoGAAAOAAAAZHJzL2Uyb0RvYy54bWysVc1u1DAQviPxDpbvNJtdKCVqtlq1KkJa&#10;tVVb1LPXcXYDjm1s7085tfSAEEh9BF6hKhRV9IdXSN6IsZNsF6g4IPYQeTwz38x8M55dXZvlHE2Y&#10;NpkUMQ6XWhgxQWWSiWGMX+5vPlrByFgiEsKlYDE+ZAavdR8+WJ2qiLXlSPKEaQQgwkRTFeORtSoK&#10;AkNHLCdmSSomQJlKnRMLoh4GiSZTQM950G61loOp1InSkjJj4HajUuKux09TRu12mhpmEY8x5Gb9&#10;V/vvwH2D7iqJhpqoUUbrNMg/ZJGTTEDQOdQGsQSNdfYHVJ5RLY1M7RKVeSDTNKPM1wDVhK3fqtkb&#10;EcV8LUCOUXOazP+DpVuTHY2yBHrXwUiQHHpUfC6PytPiurgtT4ovxW1xVX4qborL4jsqj1HxtTiH&#10;++vyFJUn5XFxUb4vLkB9U34El0tU/CiPwPMd2J87X1B+K87KDyA7tYe8Ks68ADGhAVNlIshjT+1o&#10;R6FRfUlfG1AEv2icYGqbWapzZwsEopnv5uG8m2xmEYXLdvvZylPoOQVV2Hm83PbdDkjUOCtt7HMm&#10;c+QOMTYiU+2NjAx3YWp8M8mkb6zvalJTQ5JXIUZpzmFIJoSjTvi0E9ZDtGDTXrRpwtZokEAT2Fcr&#10;eZZsZpx7wY09W+caAXiMB0OPDR5m0YoLZyuk83IskcjdeLIqfjxT9pAzZ8fFLkuhw44RX5V/W3dB&#10;CKVM2LBSjUjCqthPWvBzlbnoTVp1MAB0yCnEn2PXAI1lBdJgVzC1vXNl/mnOnVt/S6xynnv4yFLY&#10;uXOeCanvA+BQVR25sm9IqqhxLNnZYOanv90M4kAmh/AitKxWhVF0M4Px6BNjd4iGtsNEwb6z2/BJ&#10;uZzGWNYnjEZSv73v3tnDkwUtRlPYNTBrb8ZEM4z4CwGP2S2m5qD9IVxx7KNBcyvG+bqEiYDhg4z8&#10;EdTa8uaYapkfwCrsuUigIoJCvBhTqxth3VZ7D5YpZb2eN4MlpIjtiz1FHbjj1g3n/uyAaFW/CwsP&#10;aks2u4hEfo4rXu9snaeQvbGVaWad0rFbcVkLsMD8+NTL1m3IRdlb3f0ldH8CAAD//wMAUEsDBBQA&#10;BgAIAAAAIQC5mMbK4AAAAAkBAAAPAAAAZHJzL2Rvd25yZXYueG1sTI9NT4NAEIbvJv6HzZh4s0uV&#10;EooMTeNXmuhBaQ89LuwKRHaWsEuL/97xpKfJZJ6887z5Zra9OJnRd44QlosIhKHa6Y4ahMP++SYF&#10;4YMirXpHBuHbeNgUlxe5yrQ704c5laERHEI+UwhtCEMmpa9bY5VfuMEQ3z7daFXgdWykHtWZw20v&#10;b6MokVZ1xB9aNZiH1tRf5WQR9tHx5WnalQd621bvd4+0617piHh9NW/vQQQzhz8YfvVZHQp2qtxE&#10;2oseYb1ME0YR4pgnA+tVzF0qhGSVgixy+b9B8QMAAP//AwBQSwECLQAUAAYACAAAACEAtoM4kv4A&#10;AADhAQAAEwAAAAAAAAAAAAAAAAAAAAAAW0NvbnRlbnRfVHlwZXNdLnhtbFBLAQItABQABgAIAAAA&#10;IQA4/SH/1gAAAJQBAAALAAAAAAAAAAAAAAAAAC8BAABfcmVscy8ucmVsc1BLAQItABQABgAIAAAA&#10;IQDekO96MQMAAFoGAAAOAAAAAAAAAAAAAAAAAC4CAABkcnMvZTJvRG9jLnhtbFBLAQItABQABgAI&#10;AAAAIQC5mMbK4AAAAAkBAAAPAAAAAAAAAAAAAAAAAIsFAABkcnMvZG93bnJldi54bWxQSwUGAAAA&#10;AAQABADzAAAAmAYAAAAA&#10;" adj="-11796480,,5400" path="m42716,l229870,r,l229870,91904r-42716,42716l,134620r,l,42716,42716,xe" fillcolor="white [3212]" stroked="f" strokeweight="1pt">
          <v:stroke joinstyle="miter"/>
          <v:formulas/>
          <v:path arrowok="t" o:connecttype="custom" o:connectlocs="42716,0;229870,0;229870,0;229870,91904;187154,134620;0,134620;0,134620;0,42716;42716,0" o:connectangles="0,0,0,0,0,0,0,0,0" textboxrect="0,0,229870,134620"/>
          <v:textbox inset="0,0,.5mm,0">
            <w:txbxContent>
              <w:p w:rsidR="001E680D" w:rsidRPr="00753598" w:rsidRDefault="001E680D" w:rsidP="001E680D">
                <w:pPr>
                  <w:spacing w:after="0"/>
                  <w:jc w:val="right"/>
                  <w:rPr>
                    <w:color w:val="000000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2E" w:rsidRDefault="00BC042E" w:rsidP="00393248">
      <w:pPr>
        <w:spacing w:after="0" w:line="240" w:lineRule="auto"/>
      </w:pPr>
      <w:r>
        <w:separator/>
      </w:r>
    </w:p>
  </w:footnote>
  <w:footnote w:type="continuationSeparator" w:id="0">
    <w:p w:rsidR="00BC042E" w:rsidRDefault="00BC042E" w:rsidP="0039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4248"/>
      <w:gridCol w:w="1281"/>
    </w:tblGrid>
    <w:tr w:rsidR="00393248" w:rsidRPr="00393248" w:rsidTr="00B530FB">
      <w:trPr>
        <w:trHeight w:val="794"/>
      </w:trPr>
      <w:tc>
        <w:tcPr>
          <w:tcW w:w="5245" w:type="dxa"/>
        </w:tcPr>
        <w:p w:rsidR="00393248" w:rsidRDefault="00393248" w:rsidP="00393248">
          <w:pPr>
            <w:pStyle w:val="a3"/>
            <w:ind w:left="-250"/>
          </w:pPr>
          <w:r>
            <w:rPr>
              <w:noProof/>
              <w:lang w:eastAsia="ru-RU"/>
            </w:rPr>
            <w:drawing>
              <wp:inline distT="0" distB="0" distL="0" distR="0">
                <wp:extent cx="2232660" cy="468928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5639" cy="492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8" w:type="dxa"/>
          <w:vAlign w:val="center"/>
        </w:tcPr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Корпорация</w:t>
          </w:r>
          <w:r w:rsidR="004439EB">
            <w:rPr>
              <w:rFonts w:cs="Arial"/>
              <w:sz w:val="14"/>
              <w:szCs w:val="14"/>
            </w:rPr>
            <w:t xml:space="preserve"> </w:t>
          </w:r>
          <w:r w:rsidR="0041044F">
            <w:rPr>
              <w:rFonts w:cs="Arial"/>
              <w:sz w:val="14"/>
              <w:szCs w:val="14"/>
            </w:rPr>
            <w:t>ТехноНИКОЛЬ</w:t>
          </w:r>
        </w:p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Техническая п</w:t>
          </w:r>
          <w:r w:rsidRPr="00D87476">
            <w:rPr>
              <w:rFonts w:cs="Arial"/>
              <w:sz w:val="14"/>
              <w:szCs w:val="14"/>
            </w:rPr>
            <w:t>оддержк</w:t>
          </w:r>
          <w:r>
            <w:rPr>
              <w:rFonts w:cs="Arial"/>
              <w:sz w:val="14"/>
              <w:szCs w:val="14"/>
            </w:rPr>
            <w:t>а</w:t>
          </w:r>
          <w:r w:rsidR="007E4181">
            <w:rPr>
              <w:rFonts w:cs="Arial"/>
              <w:sz w:val="14"/>
              <w:szCs w:val="14"/>
            </w:rPr>
            <w:t xml:space="preserve"> 8-800-6</w:t>
          </w:r>
          <w:r w:rsidRPr="00D87476">
            <w:rPr>
              <w:rFonts w:cs="Arial"/>
              <w:sz w:val="14"/>
              <w:szCs w:val="14"/>
            </w:rPr>
            <w:t>00-05-65</w:t>
          </w:r>
        </w:p>
        <w:p w:rsidR="00393248" w:rsidRPr="00066B1F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 w:rsidRPr="00DF584D">
            <w:rPr>
              <w:rFonts w:cs="Arial"/>
              <w:sz w:val="14"/>
              <w:szCs w:val="14"/>
              <w:lang w:val="en-US"/>
            </w:rPr>
            <w:t>www</w:t>
          </w:r>
          <w:r w:rsidRPr="00066B1F">
            <w:rPr>
              <w:rFonts w:cs="Arial"/>
              <w:sz w:val="14"/>
              <w:szCs w:val="14"/>
            </w:rPr>
            <w:t>.</w:t>
          </w:r>
          <w:r w:rsidRPr="00DF584D">
            <w:rPr>
              <w:rFonts w:cs="Arial"/>
              <w:sz w:val="14"/>
              <w:szCs w:val="14"/>
              <w:lang w:val="en-US"/>
            </w:rPr>
            <w:t>tn</w:t>
          </w:r>
          <w:r w:rsidRPr="00066B1F">
            <w:rPr>
              <w:rFonts w:cs="Arial"/>
              <w:sz w:val="14"/>
              <w:szCs w:val="14"/>
            </w:rPr>
            <w:t>.</w:t>
          </w:r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r w:rsidRPr="00066B1F">
            <w:rPr>
              <w:rFonts w:cs="Arial"/>
              <w:sz w:val="14"/>
              <w:szCs w:val="14"/>
            </w:rPr>
            <w:t xml:space="preserve">, </w:t>
          </w:r>
          <w:r>
            <w:rPr>
              <w:rFonts w:cs="Arial"/>
              <w:sz w:val="14"/>
              <w:szCs w:val="14"/>
              <w:lang w:val="en-US"/>
            </w:rPr>
            <w:t>nav</w:t>
          </w:r>
          <w:r w:rsidRPr="00066B1F">
            <w:rPr>
              <w:rFonts w:cs="Arial"/>
              <w:sz w:val="14"/>
              <w:szCs w:val="14"/>
            </w:rPr>
            <w:t>.</w:t>
          </w:r>
          <w:r>
            <w:rPr>
              <w:rFonts w:cs="Arial"/>
              <w:sz w:val="14"/>
              <w:szCs w:val="14"/>
              <w:lang w:val="en-US"/>
            </w:rPr>
            <w:t>t</w:t>
          </w:r>
          <w:r w:rsidRPr="00DF584D">
            <w:rPr>
              <w:rFonts w:cs="Arial"/>
              <w:sz w:val="14"/>
              <w:szCs w:val="14"/>
              <w:lang w:val="en-US"/>
            </w:rPr>
            <w:t>n</w:t>
          </w:r>
          <w:r w:rsidRPr="00066B1F">
            <w:rPr>
              <w:rFonts w:cs="Arial"/>
              <w:sz w:val="14"/>
              <w:szCs w:val="14"/>
            </w:rPr>
            <w:t>.</w:t>
          </w:r>
          <w:r w:rsidRPr="00DF584D">
            <w:rPr>
              <w:rFonts w:cs="Arial"/>
              <w:sz w:val="14"/>
              <w:szCs w:val="14"/>
              <w:lang w:val="en-US"/>
            </w:rPr>
            <w:t>ru</w:t>
          </w:r>
        </w:p>
      </w:tc>
      <w:tc>
        <w:tcPr>
          <w:tcW w:w="1281" w:type="dxa"/>
          <w:vAlign w:val="center"/>
        </w:tcPr>
        <w:p w:rsidR="00393248" w:rsidRPr="00393248" w:rsidRDefault="00393248" w:rsidP="00393248">
          <w:pPr>
            <w:pStyle w:val="a3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608375" cy="403225"/>
                <wp:effectExtent l="0" t="0" r="127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75" cy="40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3248" w:rsidRPr="00393248" w:rsidTr="00B530FB">
      <w:tc>
        <w:tcPr>
          <w:tcW w:w="5245" w:type="dxa"/>
        </w:tcPr>
        <w:p w:rsidR="00393248" w:rsidRPr="00393248" w:rsidRDefault="00393248" w:rsidP="00025974">
          <w:pPr>
            <w:pStyle w:val="a3"/>
            <w:rPr>
              <w:rFonts w:ascii="Arial" w:hAnsi="Arial" w:cs="Arial"/>
            </w:rPr>
          </w:pPr>
        </w:p>
      </w:tc>
      <w:tc>
        <w:tcPr>
          <w:tcW w:w="5529" w:type="dxa"/>
          <w:gridSpan w:val="2"/>
        </w:tcPr>
        <w:p w:rsidR="00393248" w:rsidRPr="009752A0" w:rsidRDefault="00393248" w:rsidP="009D0F01">
          <w:pPr>
            <w:pStyle w:val="a3"/>
            <w:ind w:right="318"/>
            <w:jc w:val="right"/>
            <w:rPr>
              <w:rFonts w:ascii="Arial" w:hAnsi="Arial" w:cs="Arial"/>
              <w:lang w:val="en-US"/>
            </w:rPr>
          </w:pPr>
          <w:r w:rsidRPr="00753598">
            <w:rPr>
              <w:rFonts w:ascii="Arial" w:hAnsi="Arial" w:cs="Arial"/>
              <w:color w:val="808080"/>
              <w:sz w:val="18"/>
              <w:szCs w:val="18"/>
            </w:rPr>
            <w:t>Технический лист</w:t>
          </w:r>
          <w:r w:rsidR="00CF4CEB" w:rsidRPr="00753598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="004F4CEA" w:rsidRPr="004F4CEA">
            <w:rPr>
              <w:rFonts w:ascii="Arial" w:hAnsi="Arial" w:cs="Arial"/>
              <w:color w:val="808080"/>
              <w:sz w:val="18"/>
              <w:szCs w:val="18"/>
            </w:rPr>
            <w:t>№</w:t>
          </w:r>
          <w:r w:rsidR="0041044F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="004F4CEA" w:rsidRPr="004F4CEA"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="00025974" w:rsidRPr="004F4CEA">
            <w:rPr>
              <w:rFonts w:ascii="Arial" w:hAnsi="Arial" w:cs="Arial"/>
              <w:color w:val="808080"/>
              <w:sz w:val="18"/>
              <w:szCs w:val="18"/>
            </w:rPr>
            <w:t>.</w:t>
          </w:r>
          <w:r w:rsidR="004F4CEA" w:rsidRPr="004F4CEA">
            <w:rPr>
              <w:rFonts w:ascii="Arial" w:hAnsi="Arial" w:cs="Arial"/>
              <w:color w:val="808080"/>
              <w:sz w:val="18"/>
              <w:szCs w:val="18"/>
            </w:rPr>
            <w:t>03</w:t>
          </w:r>
          <w:r w:rsidRPr="004F4CEA">
            <w:rPr>
              <w:rFonts w:ascii="Arial" w:hAnsi="Arial" w:cs="Arial"/>
              <w:color w:val="808080"/>
              <w:sz w:val="18"/>
              <w:szCs w:val="18"/>
            </w:rPr>
            <w:t>.</w:t>
          </w:r>
          <w:r w:rsidRPr="00753598">
            <w:rPr>
              <w:rFonts w:ascii="Arial" w:hAnsi="Arial" w:cs="Arial"/>
              <w:color w:val="808080"/>
              <w:sz w:val="18"/>
              <w:szCs w:val="18"/>
            </w:rPr>
            <w:t xml:space="preserve"> Версия от </w:t>
          </w:r>
          <w:r w:rsidR="009D0F01">
            <w:rPr>
              <w:rFonts w:ascii="Arial" w:hAnsi="Arial" w:cs="Arial"/>
              <w:color w:val="808080"/>
              <w:sz w:val="18"/>
              <w:szCs w:val="18"/>
            </w:rPr>
            <w:t>02.2021</w:t>
          </w:r>
        </w:p>
      </w:tc>
    </w:tr>
  </w:tbl>
  <w:p w:rsidR="00393248" w:rsidRPr="00393248" w:rsidRDefault="003932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56F"/>
    <w:multiLevelType w:val="hybridMultilevel"/>
    <w:tmpl w:val="6BC4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20BD"/>
    <w:multiLevelType w:val="hybridMultilevel"/>
    <w:tmpl w:val="30302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41B37"/>
    <w:multiLevelType w:val="hybridMultilevel"/>
    <w:tmpl w:val="4F04D122"/>
    <w:lvl w:ilvl="0" w:tplc="C074BF4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248"/>
    <w:rsid w:val="000003E2"/>
    <w:rsid w:val="00002125"/>
    <w:rsid w:val="00002325"/>
    <w:rsid w:val="000033BE"/>
    <w:rsid w:val="00003C28"/>
    <w:rsid w:val="00005427"/>
    <w:rsid w:val="00006ED5"/>
    <w:rsid w:val="00010AA5"/>
    <w:rsid w:val="00015CE1"/>
    <w:rsid w:val="00017F47"/>
    <w:rsid w:val="000215AA"/>
    <w:rsid w:val="00022B01"/>
    <w:rsid w:val="00022E8F"/>
    <w:rsid w:val="00023C44"/>
    <w:rsid w:val="00024407"/>
    <w:rsid w:val="00024C65"/>
    <w:rsid w:val="00025974"/>
    <w:rsid w:val="00026465"/>
    <w:rsid w:val="00026C10"/>
    <w:rsid w:val="00027677"/>
    <w:rsid w:val="0003408B"/>
    <w:rsid w:val="00034474"/>
    <w:rsid w:val="000358B2"/>
    <w:rsid w:val="00035960"/>
    <w:rsid w:val="000426A3"/>
    <w:rsid w:val="000445B0"/>
    <w:rsid w:val="0005277C"/>
    <w:rsid w:val="0005512D"/>
    <w:rsid w:val="0005693A"/>
    <w:rsid w:val="0005799F"/>
    <w:rsid w:val="0006041D"/>
    <w:rsid w:val="000615C4"/>
    <w:rsid w:val="00061D04"/>
    <w:rsid w:val="00065492"/>
    <w:rsid w:val="00066B1F"/>
    <w:rsid w:val="00066C86"/>
    <w:rsid w:val="000710F9"/>
    <w:rsid w:val="00072616"/>
    <w:rsid w:val="000804A2"/>
    <w:rsid w:val="00081118"/>
    <w:rsid w:val="00085A98"/>
    <w:rsid w:val="00086585"/>
    <w:rsid w:val="0008661A"/>
    <w:rsid w:val="00086D1E"/>
    <w:rsid w:val="00087A3F"/>
    <w:rsid w:val="00091322"/>
    <w:rsid w:val="000968FD"/>
    <w:rsid w:val="0009729D"/>
    <w:rsid w:val="00097671"/>
    <w:rsid w:val="00097739"/>
    <w:rsid w:val="00097A15"/>
    <w:rsid w:val="000A0493"/>
    <w:rsid w:val="000A3B77"/>
    <w:rsid w:val="000A6043"/>
    <w:rsid w:val="000B3D55"/>
    <w:rsid w:val="000B4A33"/>
    <w:rsid w:val="000B6CA8"/>
    <w:rsid w:val="000B7CDA"/>
    <w:rsid w:val="000B7D28"/>
    <w:rsid w:val="000C0CC9"/>
    <w:rsid w:val="000C1824"/>
    <w:rsid w:val="000C18BC"/>
    <w:rsid w:val="000C4764"/>
    <w:rsid w:val="000C5928"/>
    <w:rsid w:val="000C6AD3"/>
    <w:rsid w:val="000C6E83"/>
    <w:rsid w:val="000D12FE"/>
    <w:rsid w:val="000D35EC"/>
    <w:rsid w:val="000D386F"/>
    <w:rsid w:val="000D4D9F"/>
    <w:rsid w:val="000D5D68"/>
    <w:rsid w:val="000D7171"/>
    <w:rsid w:val="000D7589"/>
    <w:rsid w:val="000E0D85"/>
    <w:rsid w:val="000E218A"/>
    <w:rsid w:val="000E318E"/>
    <w:rsid w:val="000E442A"/>
    <w:rsid w:val="000E79D3"/>
    <w:rsid w:val="000F21B0"/>
    <w:rsid w:val="000F2722"/>
    <w:rsid w:val="000F51FA"/>
    <w:rsid w:val="000F6BAD"/>
    <w:rsid w:val="000F6DAB"/>
    <w:rsid w:val="00101F71"/>
    <w:rsid w:val="00103451"/>
    <w:rsid w:val="00104971"/>
    <w:rsid w:val="00110A6F"/>
    <w:rsid w:val="0011158F"/>
    <w:rsid w:val="00111B21"/>
    <w:rsid w:val="00115EEF"/>
    <w:rsid w:val="001227E4"/>
    <w:rsid w:val="00122F55"/>
    <w:rsid w:val="0012704A"/>
    <w:rsid w:val="001275F3"/>
    <w:rsid w:val="001306F3"/>
    <w:rsid w:val="00132E5D"/>
    <w:rsid w:val="0013326B"/>
    <w:rsid w:val="001333E5"/>
    <w:rsid w:val="00136F7C"/>
    <w:rsid w:val="00137AE3"/>
    <w:rsid w:val="00137D7D"/>
    <w:rsid w:val="00142830"/>
    <w:rsid w:val="00143823"/>
    <w:rsid w:val="00146D65"/>
    <w:rsid w:val="0015034C"/>
    <w:rsid w:val="0015088B"/>
    <w:rsid w:val="001525F4"/>
    <w:rsid w:val="00156DEE"/>
    <w:rsid w:val="00157BBF"/>
    <w:rsid w:val="00164B82"/>
    <w:rsid w:val="00166B1F"/>
    <w:rsid w:val="001676A1"/>
    <w:rsid w:val="00172A98"/>
    <w:rsid w:val="001735E6"/>
    <w:rsid w:val="0017381B"/>
    <w:rsid w:val="00176603"/>
    <w:rsid w:val="00177336"/>
    <w:rsid w:val="00177D38"/>
    <w:rsid w:val="00180BAE"/>
    <w:rsid w:val="0018375A"/>
    <w:rsid w:val="00184B3D"/>
    <w:rsid w:val="00190815"/>
    <w:rsid w:val="00197780"/>
    <w:rsid w:val="001A15DE"/>
    <w:rsid w:val="001A33CA"/>
    <w:rsid w:val="001A58B9"/>
    <w:rsid w:val="001B038E"/>
    <w:rsid w:val="001B7B37"/>
    <w:rsid w:val="001C164F"/>
    <w:rsid w:val="001C17D2"/>
    <w:rsid w:val="001C18B0"/>
    <w:rsid w:val="001C2C6D"/>
    <w:rsid w:val="001C35B2"/>
    <w:rsid w:val="001C5BED"/>
    <w:rsid w:val="001C5E18"/>
    <w:rsid w:val="001C6576"/>
    <w:rsid w:val="001C6934"/>
    <w:rsid w:val="001C6EB4"/>
    <w:rsid w:val="001D09CA"/>
    <w:rsid w:val="001D1C3D"/>
    <w:rsid w:val="001D4250"/>
    <w:rsid w:val="001D5077"/>
    <w:rsid w:val="001D6D13"/>
    <w:rsid w:val="001E3F21"/>
    <w:rsid w:val="001E680D"/>
    <w:rsid w:val="001E6F63"/>
    <w:rsid w:val="001E79B1"/>
    <w:rsid w:val="001F36C8"/>
    <w:rsid w:val="001F7C39"/>
    <w:rsid w:val="002011FC"/>
    <w:rsid w:val="0020191F"/>
    <w:rsid w:val="00204DDB"/>
    <w:rsid w:val="00205003"/>
    <w:rsid w:val="002066AF"/>
    <w:rsid w:val="00206E26"/>
    <w:rsid w:val="00210F04"/>
    <w:rsid w:val="00211CDD"/>
    <w:rsid w:val="00212D48"/>
    <w:rsid w:val="00214B7A"/>
    <w:rsid w:val="0021713D"/>
    <w:rsid w:val="002222DB"/>
    <w:rsid w:val="002233DA"/>
    <w:rsid w:val="0022366A"/>
    <w:rsid w:val="00224E50"/>
    <w:rsid w:val="00225F33"/>
    <w:rsid w:val="002270CC"/>
    <w:rsid w:val="00234657"/>
    <w:rsid w:val="0023612E"/>
    <w:rsid w:val="00236647"/>
    <w:rsid w:val="0024049E"/>
    <w:rsid w:val="002407F4"/>
    <w:rsid w:val="00244627"/>
    <w:rsid w:val="00246997"/>
    <w:rsid w:val="00246CD4"/>
    <w:rsid w:val="00246F25"/>
    <w:rsid w:val="00253857"/>
    <w:rsid w:val="00256416"/>
    <w:rsid w:val="002573A1"/>
    <w:rsid w:val="00265F16"/>
    <w:rsid w:val="002669F3"/>
    <w:rsid w:val="002713B4"/>
    <w:rsid w:val="0027595C"/>
    <w:rsid w:val="00275A22"/>
    <w:rsid w:val="002767DF"/>
    <w:rsid w:val="00277648"/>
    <w:rsid w:val="00277F71"/>
    <w:rsid w:val="0028120F"/>
    <w:rsid w:val="002812DE"/>
    <w:rsid w:val="0028369C"/>
    <w:rsid w:val="00284032"/>
    <w:rsid w:val="00291E0C"/>
    <w:rsid w:val="00295C5E"/>
    <w:rsid w:val="00296200"/>
    <w:rsid w:val="002973F7"/>
    <w:rsid w:val="00297B3B"/>
    <w:rsid w:val="002A336D"/>
    <w:rsid w:val="002A36D2"/>
    <w:rsid w:val="002B3914"/>
    <w:rsid w:val="002B71D9"/>
    <w:rsid w:val="002C0635"/>
    <w:rsid w:val="002C07D5"/>
    <w:rsid w:val="002C266F"/>
    <w:rsid w:val="002C4D94"/>
    <w:rsid w:val="002C5FD6"/>
    <w:rsid w:val="002D24A3"/>
    <w:rsid w:val="002D5042"/>
    <w:rsid w:val="002E14C1"/>
    <w:rsid w:val="002E2A66"/>
    <w:rsid w:val="002E308C"/>
    <w:rsid w:val="002E5BE7"/>
    <w:rsid w:val="002E7869"/>
    <w:rsid w:val="002F12A0"/>
    <w:rsid w:val="002F5A45"/>
    <w:rsid w:val="002F680A"/>
    <w:rsid w:val="0030184D"/>
    <w:rsid w:val="00302EB1"/>
    <w:rsid w:val="00303691"/>
    <w:rsid w:val="003054E5"/>
    <w:rsid w:val="00306922"/>
    <w:rsid w:val="003078F0"/>
    <w:rsid w:val="00310437"/>
    <w:rsid w:val="00311D02"/>
    <w:rsid w:val="003171F5"/>
    <w:rsid w:val="003218C9"/>
    <w:rsid w:val="00322125"/>
    <w:rsid w:val="00323349"/>
    <w:rsid w:val="003266DB"/>
    <w:rsid w:val="00334E5C"/>
    <w:rsid w:val="00335D99"/>
    <w:rsid w:val="003369B4"/>
    <w:rsid w:val="00336A74"/>
    <w:rsid w:val="00340FF2"/>
    <w:rsid w:val="00342A74"/>
    <w:rsid w:val="003444C7"/>
    <w:rsid w:val="00346C30"/>
    <w:rsid w:val="003470BB"/>
    <w:rsid w:val="0035038A"/>
    <w:rsid w:val="0036314B"/>
    <w:rsid w:val="00363427"/>
    <w:rsid w:val="00363677"/>
    <w:rsid w:val="00365F1A"/>
    <w:rsid w:val="00366D67"/>
    <w:rsid w:val="00367FB4"/>
    <w:rsid w:val="003703BB"/>
    <w:rsid w:val="0037069E"/>
    <w:rsid w:val="0038088F"/>
    <w:rsid w:val="00381A66"/>
    <w:rsid w:val="00383FF2"/>
    <w:rsid w:val="00385163"/>
    <w:rsid w:val="003865A6"/>
    <w:rsid w:val="0039077E"/>
    <w:rsid w:val="00393248"/>
    <w:rsid w:val="0039374B"/>
    <w:rsid w:val="003953F0"/>
    <w:rsid w:val="00395A40"/>
    <w:rsid w:val="00395A73"/>
    <w:rsid w:val="00396A3B"/>
    <w:rsid w:val="00396A65"/>
    <w:rsid w:val="003A0695"/>
    <w:rsid w:val="003B4F7B"/>
    <w:rsid w:val="003B5403"/>
    <w:rsid w:val="003B68F5"/>
    <w:rsid w:val="003B7283"/>
    <w:rsid w:val="003B763F"/>
    <w:rsid w:val="003C1E87"/>
    <w:rsid w:val="003C4BC5"/>
    <w:rsid w:val="003C61E5"/>
    <w:rsid w:val="003C7E9F"/>
    <w:rsid w:val="003D3CCD"/>
    <w:rsid w:val="003D5759"/>
    <w:rsid w:val="003D7CFB"/>
    <w:rsid w:val="003E28CE"/>
    <w:rsid w:val="003E3BD9"/>
    <w:rsid w:val="003E3F2D"/>
    <w:rsid w:val="003E4AB3"/>
    <w:rsid w:val="003E5392"/>
    <w:rsid w:val="003E5A37"/>
    <w:rsid w:val="003E695D"/>
    <w:rsid w:val="003E712C"/>
    <w:rsid w:val="003F2F5A"/>
    <w:rsid w:val="004026F1"/>
    <w:rsid w:val="00406154"/>
    <w:rsid w:val="0040647D"/>
    <w:rsid w:val="0040745E"/>
    <w:rsid w:val="004078D8"/>
    <w:rsid w:val="0041044F"/>
    <w:rsid w:val="00411A67"/>
    <w:rsid w:val="004122E1"/>
    <w:rsid w:val="00414283"/>
    <w:rsid w:val="004151B9"/>
    <w:rsid w:val="00417C34"/>
    <w:rsid w:val="0042177F"/>
    <w:rsid w:val="00422B0D"/>
    <w:rsid w:val="00422DB0"/>
    <w:rsid w:val="00423A4A"/>
    <w:rsid w:val="00423F0A"/>
    <w:rsid w:val="00424ADE"/>
    <w:rsid w:val="0042558B"/>
    <w:rsid w:val="00425D45"/>
    <w:rsid w:val="0042681F"/>
    <w:rsid w:val="00430941"/>
    <w:rsid w:val="00432814"/>
    <w:rsid w:val="00433C2C"/>
    <w:rsid w:val="004348DC"/>
    <w:rsid w:val="00435685"/>
    <w:rsid w:val="004439EB"/>
    <w:rsid w:val="00443B3C"/>
    <w:rsid w:val="004446DE"/>
    <w:rsid w:val="00444F8B"/>
    <w:rsid w:val="004461E7"/>
    <w:rsid w:val="00446AF3"/>
    <w:rsid w:val="0045035F"/>
    <w:rsid w:val="00450ECD"/>
    <w:rsid w:val="004521E1"/>
    <w:rsid w:val="004535B5"/>
    <w:rsid w:val="0045738F"/>
    <w:rsid w:val="00463DAD"/>
    <w:rsid w:val="00464722"/>
    <w:rsid w:val="00465569"/>
    <w:rsid w:val="00467268"/>
    <w:rsid w:val="00470557"/>
    <w:rsid w:val="004728C7"/>
    <w:rsid w:val="0047572B"/>
    <w:rsid w:val="00475734"/>
    <w:rsid w:val="004766E6"/>
    <w:rsid w:val="00483D74"/>
    <w:rsid w:val="004859F9"/>
    <w:rsid w:val="00487EF5"/>
    <w:rsid w:val="0049017A"/>
    <w:rsid w:val="004940CB"/>
    <w:rsid w:val="004950D8"/>
    <w:rsid w:val="00495AC9"/>
    <w:rsid w:val="00495B63"/>
    <w:rsid w:val="00497C64"/>
    <w:rsid w:val="004A2B33"/>
    <w:rsid w:val="004A3152"/>
    <w:rsid w:val="004A7E94"/>
    <w:rsid w:val="004B0A7D"/>
    <w:rsid w:val="004B2A11"/>
    <w:rsid w:val="004B42D3"/>
    <w:rsid w:val="004B68DC"/>
    <w:rsid w:val="004B7CC0"/>
    <w:rsid w:val="004C1208"/>
    <w:rsid w:val="004C2E07"/>
    <w:rsid w:val="004C51EE"/>
    <w:rsid w:val="004C53E4"/>
    <w:rsid w:val="004C79C6"/>
    <w:rsid w:val="004D11B5"/>
    <w:rsid w:val="004D14E2"/>
    <w:rsid w:val="004D7407"/>
    <w:rsid w:val="004E71EF"/>
    <w:rsid w:val="004E76B3"/>
    <w:rsid w:val="004F048F"/>
    <w:rsid w:val="004F137E"/>
    <w:rsid w:val="004F1478"/>
    <w:rsid w:val="004F18A0"/>
    <w:rsid w:val="004F2CF2"/>
    <w:rsid w:val="004F40FE"/>
    <w:rsid w:val="004F4CEA"/>
    <w:rsid w:val="004F5A79"/>
    <w:rsid w:val="00500A1C"/>
    <w:rsid w:val="00500EBE"/>
    <w:rsid w:val="00501E29"/>
    <w:rsid w:val="00502703"/>
    <w:rsid w:val="00507CC3"/>
    <w:rsid w:val="00511392"/>
    <w:rsid w:val="00515172"/>
    <w:rsid w:val="005170FF"/>
    <w:rsid w:val="00521933"/>
    <w:rsid w:val="00521EA2"/>
    <w:rsid w:val="00521FF3"/>
    <w:rsid w:val="00523AC5"/>
    <w:rsid w:val="00525B21"/>
    <w:rsid w:val="005345BF"/>
    <w:rsid w:val="00535D00"/>
    <w:rsid w:val="0054115C"/>
    <w:rsid w:val="0054132C"/>
    <w:rsid w:val="0054180B"/>
    <w:rsid w:val="00545921"/>
    <w:rsid w:val="00552CFC"/>
    <w:rsid w:val="00552F8C"/>
    <w:rsid w:val="00554509"/>
    <w:rsid w:val="0055772B"/>
    <w:rsid w:val="00560DCA"/>
    <w:rsid w:val="005615AE"/>
    <w:rsid w:val="005619AD"/>
    <w:rsid w:val="00561B3B"/>
    <w:rsid w:val="00561BF2"/>
    <w:rsid w:val="005625FE"/>
    <w:rsid w:val="00563A59"/>
    <w:rsid w:val="00563F75"/>
    <w:rsid w:val="00564AD9"/>
    <w:rsid w:val="00566253"/>
    <w:rsid w:val="00567BC3"/>
    <w:rsid w:val="00570107"/>
    <w:rsid w:val="005709F1"/>
    <w:rsid w:val="005712E9"/>
    <w:rsid w:val="00573C6D"/>
    <w:rsid w:val="005749CE"/>
    <w:rsid w:val="005801BC"/>
    <w:rsid w:val="005802EE"/>
    <w:rsid w:val="00584F55"/>
    <w:rsid w:val="00585CFB"/>
    <w:rsid w:val="00586A9B"/>
    <w:rsid w:val="005929FF"/>
    <w:rsid w:val="005938E4"/>
    <w:rsid w:val="00595226"/>
    <w:rsid w:val="00595CE8"/>
    <w:rsid w:val="00597434"/>
    <w:rsid w:val="005A005E"/>
    <w:rsid w:val="005A1A71"/>
    <w:rsid w:val="005A21DE"/>
    <w:rsid w:val="005A3128"/>
    <w:rsid w:val="005A46EF"/>
    <w:rsid w:val="005A6879"/>
    <w:rsid w:val="005B2408"/>
    <w:rsid w:val="005B6A31"/>
    <w:rsid w:val="005B75D2"/>
    <w:rsid w:val="005B7C42"/>
    <w:rsid w:val="005C0209"/>
    <w:rsid w:val="005C0CA9"/>
    <w:rsid w:val="005D0791"/>
    <w:rsid w:val="005D0FB6"/>
    <w:rsid w:val="005D22A2"/>
    <w:rsid w:val="005D3EBC"/>
    <w:rsid w:val="005D450C"/>
    <w:rsid w:val="005D5042"/>
    <w:rsid w:val="005D5C66"/>
    <w:rsid w:val="005D6835"/>
    <w:rsid w:val="005E09A1"/>
    <w:rsid w:val="005E26E9"/>
    <w:rsid w:val="005E489D"/>
    <w:rsid w:val="005E5956"/>
    <w:rsid w:val="005E7297"/>
    <w:rsid w:val="005F436C"/>
    <w:rsid w:val="005F4ABB"/>
    <w:rsid w:val="005F4F41"/>
    <w:rsid w:val="005F7C4D"/>
    <w:rsid w:val="00603A72"/>
    <w:rsid w:val="00606AA4"/>
    <w:rsid w:val="00610183"/>
    <w:rsid w:val="00610CC1"/>
    <w:rsid w:val="00617CC0"/>
    <w:rsid w:val="00621208"/>
    <w:rsid w:val="00623223"/>
    <w:rsid w:val="00625224"/>
    <w:rsid w:val="006268E6"/>
    <w:rsid w:val="00632965"/>
    <w:rsid w:val="00633486"/>
    <w:rsid w:val="00634FAA"/>
    <w:rsid w:val="00641D37"/>
    <w:rsid w:val="00644552"/>
    <w:rsid w:val="0064488C"/>
    <w:rsid w:val="00644F52"/>
    <w:rsid w:val="00645CFE"/>
    <w:rsid w:val="00651635"/>
    <w:rsid w:val="006519B7"/>
    <w:rsid w:val="0066024A"/>
    <w:rsid w:val="00663E81"/>
    <w:rsid w:val="00664C16"/>
    <w:rsid w:val="0066631E"/>
    <w:rsid w:val="00666E8E"/>
    <w:rsid w:val="00673041"/>
    <w:rsid w:val="006813F3"/>
    <w:rsid w:val="00681B35"/>
    <w:rsid w:val="006820EB"/>
    <w:rsid w:val="00686BFA"/>
    <w:rsid w:val="0069057D"/>
    <w:rsid w:val="006913DE"/>
    <w:rsid w:val="0069227F"/>
    <w:rsid w:val="0069418A"/>
    <w:rsid w:val="0069577E"/>
    <w:rsid w:val="00696540"/>
    <w:rsid w:val="006A1760"/>
    <w:rsid w:val="006A24C3"/>
    <w:rsid w:val="006A5192"/>
    <w:rsid w:val="006A5B8A"/>
    <w:rsid w:val="006A6A68"/>
    <w:rsid w:val="006B21BB"/>
    <w:rsid w:val="006B3248"/>
    <w:rsid w:val="006B6318"/>
    <w:rsid w:val="006B65AB"/>
    <w:rsid w:val="006B6692"/>
    <w:rsid w:val="006B6A0C"/>
    <w:rsid w:val="006C3B07"/>
    <w:rsid w:val="006C50E6"/>
    <w:rsid w:val="006C5815"/>
    <w:rsid w:val="006C6057"/>
    <w:rsid w:val="006D0A6A"/>
    <w:rsid w:val="006D10E2"/>
    <w:rsid w:val="006D1F0E"/>
    <w:rsid w:val="006D32AE"/>
    <w:rsid w:val="006D7B22"/>
    <w:rsid w:val="006E00E9"/>
    <w:rsid w:val="006E0A5A"/>
    <w:rsid w:val="006E1E2B"/>
    <w:rsid w:val="006E1E65"/>
    <w:rsid w:val="006E2D2D"/>
    <w:rsid w:val="006E3F5C"/>
    <w:rsid w:val="006E487C"/>
    <w:rsid w:val="006E528E"/>
    <w:rsid w:val="006F0470"/>
    <w:rsid w:val="006F0DDE"/>
    <w:rsid w:val="006F0EE1"/>
    <w:rsid w:val="006F17B8"/>
    <w:rsid w:val="006F1C91"/>
    <w:rsid w:val="0070004B"/>
    <w:rsid w:val="007004CE"/>
    <w:rsid w:val="00700608"/>
    <w:rsid w:val="00701EDA"/>
    <w:rsid w:val="00703FCD"/>
    <w:rsid w:val="00704740"/>
    <w:rsid w:val="007061D4"/>
    <w:rsid w:val="007079AE"/>
    <w:rsid w:val="007129B0"/>
    <w:rsid w:val="00712DD8"/>
    <w:rsid w:val="00720731"/>
    <w:rsid w:val="007212C0"/>
    <w:rsid w:val="00722A66"/>
    <w:rsid w:val="0072434F"/>
    <w:rsid w:val="00724449"/>
    <w:rsid w:val="0072581C"/>
    <w:rsid w:val="00727F99"/>
    <w:rsid w:val="007334B7"/>
    <w:rsid w:val="0073438D"/>
    <w:rsid w:val="0073583A"/>
    <w:rsid w:val="00737162"/>
    <w:rsid w:val="00737EA8"/>
    <w:rsid w:val="0074053F"/>
    <w:rsid w:val="00740B17"/>
    <w:rsid w:val="00741845"/>
    <w:rsid w:val="007464D6"/>
    <w:rsid w:val="00750773"/>
    <w:rsid w:val="007507EF"/>
    <w:rsid w:val="00753598"/>
    <w:rsid w:val="00753D3C"/>
    <w:rsid w:val="00753D4A"/>
    <w:rsid w:val="00756953"/>
    <w:rsid w:val="007570A0"/>
    <w:rsid w:val="007570CE"/>
    <w:rsid w:val="00763CDD"/>
    <w:rsid w:val="00771A04"/>
    <w:rsid w:val="00771E68"/>
    <w:rsid w:val="007742F1"/>
    <w:rsid w:val="007777FB"/>
    <w:rsid w:val="00777CC3"/>
    <w:rsid w:val="00780264"/>
    <w:rsid w:val="00781E78"/>
    <w:rsid w:val="007830A2"/>
    <w:rsid w:val="00783311"/>
    <w:rsid w:val="00784B5A"/>
    <w:rsid w:val="00784F18"/>
    <w:rsid w:val="007852AB"/>
    <w:rsid w:val="00786F16"/>
    <w:rsid w:val="00796DC6"/>
    <w:rsid w:val="00797B9B"/>
    <w:rsid w:val="007A0828"/>
    <w:rsid w:val="007A33B3"/>
    <w:rsid w:val="007A4F31"/>
    <w:rsid w:val="007A526E"/>
    <w:rsid w:val="007A584A"/>
    <w:rsid w:val="007A5F8A"/>
    <w:rsid w:val="007A662E"/>
    <w:rsid w:val="007B0D6F"/>
    <w:rsid w:val="007B4F22"/>
    <w:rsid w:val="007B5C53"/>
    <w:rsid w:val="007B6E8F"/>
    <w:rsid w:val="007B7226"/>
    <w:rsid w:val="007C1E19"/>
    <w:rsid w:val="007C3FF3"/>
    <w:rsid w:val="007C74DF"/>
    <w:rsid w:val="007D34DB"/>
    <w:rsid w:val="007D3DFB"/>
    <w:rsid w:val="007D69E3"/>
    <w:rsid w:val="007D764F"/>
    <w:rsid w:val="007E0C3A"/>
    <w:rsid w:val="007E397C"/>
    <w:rsid w:val="007E4181"/>
    <w:rsid w:val="007E5BE4"/>
    <w:rsid w:val="007E5E49"/>
    <w:rsid w:val="007F19D6"/>
    <w:rsid w:val="007F2EBD"/>
    <w:rsid w:val="007F319B"/>
    <w:rsid w:val="008005CC"/>
    <w:rsid w:val="00801125"/>
    <w:rsid w:val="008018FD"/>
    <w:rsid w:val="008029AA"/>
    <w:rsid w:val="00802B2F"/>
    <w:rsid w:val="00805206"/>
    <w:rsid w:val="00810341"/>
    <w:rsid w:val="00813E67"/>
    <w:rsid w:val="008249FB"/>
    <w:rsid w:val="00824F73"/>
    <w:rsid w:val="00836003"/>
    <w:rsid w:val="0083713F"/>
    <w:rsid w:val="00840F81"/>
    <w:rsid w:val="00842B3E"/>
    <w:rsid w:val="00843334"/>
    <w:rsid w:val="00844CCB"/>
    <w:rsid w:val="00844F5E"/>
    <w:rsid w:val="00846419"/>
    <w:rsid w:val="0084703C"/>
    <w:rsid w:val="00847643"/>
    <w:rsid w:val="00850D51"/>
    <w:rsid w:val="00851A97"/>
    <w:rsid w:val="00851E3B"/>
    <w:rsid w:val="0085248F"/>
    <w:rsid w:val="0085405E"/>
    <w:rsid w:val="00860823"/>
    <w:rsid w:val="00863303"/>
    <w:rsid w:val="00864E47"/>
    <w:rsid w:val="00865092"/>
    <w:rsid w:val="00867AA9"/>
    <w:rsid w:val="00875216"/>
    <w:rsid w:val="0087691C"/>
    <w:rsid w:val="008769C2"/>
    <w:rsid w:val="00876A3E"/>
    <w:rsid w:val="00877848"/>
    <w:rsid w:val="00880B8E"/>
    <w:rsid w:val="00881482"/>
    <w:rsid w:val="0088154A"/>
    <w:rsid w:val="0088285F"/>
    <w:rsid w:val="00883870"/>
    <w:rsid w:val="00883F8C"/>
    <w:rsid w:val="0088461A"/>
    <w:rsid w:val="0088497E"/>
    <w:rsid w:val="00885188"/>
    <w:rsid w:val="00885FAC"/>
    <w:rsid w:val="0088660A"/>
    <w:rsid w:val="00890721"/>
    <w:rsid w:val="00891427"/>
    <w:rsid w:val="00896FB2"/>
    <w:rsid w:val="008A325D"/>
    <w:rsid w:val="008A4112"/>
    <w:rsid w:val="008A43A4"/>
    <w:rsid w:val="008A4877"/>
    <w:rsid w:val="008A7087"/>
    <w:rsid w:val="008A7FAC"/>
    <w:rsid w:val="008B001F"/>
    <w:rsid w:val="008B10E8"/>
    <w:rsid w:val="008B34CD"/>
    <w:rsid w:val="008B4E94"/>
    <w:rsid w:val="008B510E"/>
    <w:rsid w:val="008B55A1"/>
    <w:rsid w:val="008B6500"/>
    <w:rsid w:val="008B7DD5"/>
    <w:rsid w:val="008C3469"/>
    <w:rsid w:val="008C47F5"/>
    <w:rsid w:val="008C5853"/>
    <w:rsid w:val="008C6E8D"/>
    <w:rsid w:val="008C7A1E"/>
    <w:rsid w:val="008D0989"/>
    <w:rsid w:val="008D1015"/>
    <w:rsid w:val="008D21BF"/>
    <w:rsid w:val="008D6E30"/>
    <w:rsid w:val="008D7B2A"/>
    <w:rsid w:val="008E0492"/>
    <w:rsid w:val="008E493D"/>
    <w:rsid w:val="008E626D"/>
    <w:rsid w:val="008E66DC"/>
    <w:rsid w:val="008F1D84"/>
    <w:rsid w:val="008F1EAE"/>
    <w:rsid w:val="008F2E61"/>
    <w:rsid w:val="008F66ED"/>
    <w:rsid w:val="008F7258"/>
    <w:rsid w:val="00903042"/>
    <w:rsid w:val="009039A0"/>
    <w:rsid w:val="009123A0"/>
    <w:rsid w:val="00912758"/>
    <w:rsid w:val="009128A7"/>
    <w:rsid w:val="00916EF2"/>
    <w:rsid w:val="00917803"/>
    <w:rsid w:val="00917FB9"/>
    <w:rsid w:val="00923848"/>
    <w:rsid w:val="00924293"/>
    <w:rsid w:val="009256AB"/>
    <w:rsid w:val="00926E75"/>
    <w:rsid w:val="009304CF"/>
    <w:rsid w:val="0093098F"/>
    <w:rsid w:val="00931458"/>
    <w:rsid w:val="00935AED"/>
    <w:rsid w:val="009375CB"/>
    <w:rsid w:val="00941EF1"/>
    <w:rsid w:val="00943E06"/>
    <w:rsid w:val="00944EFA"/>
    <w:rsid w:val="0094579F"/>
    <w:rsid w:val="009468CE"/>
    <w:rsid w:val="00946B14"/>
    <w:rsid w:val="00946F04"/>
    <w:rsid w:val="00950B52"/>
    <w:rsid w:val="00951C9B"/>
    <w:rsid w:val="00952294"/>
    <w:rsid w:val="00960CBF"/>
    <w:rsid w:val="00962021"/>
    <w:rsid w:val="00971F29"/>
    <w:rsid w:val="00972A78"/>
    <w:rsid w:val="0097304D"/>
    <w:rsid w:val="00974ADC"/>
    <w:rsid w:val="00974DB5"/>
    <w:rsid w:val="009752A0"/>
    <w:rsid w:val="009808B3"/>
    <w:rsid w:val="00982334"/>
    <w:rsid w:val="00982E13"/>
    <w:rsid w:val="009840C3"/>
    <w:rsid w:val="0098532B"/>
    <w:rsid w:val="00987D2D"/>
    <w:rsid w:val="00987EAB"/>
    <w:rsid w:val="009977DE"/>
    <w:rsid w:val="009A14C8"/>
    <w:rsid w:val="009A1BD9"/>
    <w:rsid w:val="009A1F98"/>
    <w:rsid w:val="009A33AD"/>
    <w:rsid w:val="009A34A6"/>
    <w:rsid w:val="009A70C0"/>
    <w:rsid w:val="009B0425"/>
    <w:rsid w:val="009B2398"/>
    <w:rsid w:val="009B34C3"/>
    <w:rsid w:val="009B4A9B"/>
    <w:rsid w:val="009C243F"/>
    <w:rsid w:val="009C29D3"/>
    <w:rsid w:val="009C4A61"/>
    <w:rsid w:val="009D0E74"/>
    <w:rsid w:val="009D0F01"/>
    <w:rsid w:val="009D0FB2"/>
    <w:rsid w:val="009D2830"/>
    <w:rsid w:val="009D2A38"/>
    <w:rsid w:val="009D7B66"/>
    <w:rsid w:val="009E0B49"/>
    <w:rsid w:val="009E0B6A"/>
    <w:rsid w:val="009E12CD"/>
    <w:rsid w:val="009E159C"/>
    <w:rsid w:val="009E2907"/>
    <w:rsid w:val="009E37F8"/>
    <w:rsid w:val="009E76C8"/>
    <w:rsid w:val="009F3C0D"/>
    <w:rsid w:val="009F3C44"/>
    <w:rsid w:val="009F60C0"/>
    <w:rsid w:val="00A14145"/>
    <w:rsid w:val="00A14453"/>
    <w:rsid w:val="00A15136"/>
    <w:rsid w:val="00A15D38"/>
    <w:rsid w:val="00A20A3F"/>
    <w:rsid w:val="00A21F01"/>
    <w:rsid w:val="00A243DC"/>
    <w:rsid w:val="00A3016D"/>
    <w:rsid w:val="00A31265"/>
    <w:rsid w:val="00A32881"/>
    <w:rsid w:val="00A36CA3"/>
    <w:rsid w:val="00A370EA"/>
    <w:rsid w:val="00A373F6"/>
    <w:rsid w:val="00A403F3"/>
    <w:rsid w:val="00A41BC6"/>
    <w:rsid w:val="00A42E98"/>
    <w:rsid w:val="00A438E1"/>
    <w:rsid w:val="00A43FD2"/>
    <w:rsid w:val="00A475E1"/>
    <w:rsid w:val="00A51F05"/>
    <w:rsid w:val="00A55660"/>
    <w:rsid w:val="00A60C6B"/>
    <w:rsid w:val="00A65DB8"/>
    <w:rsid w:val="00A712B7"/>
    <w:rsid w:val="00A733F5"/>
    <w:rsid w:val="00A753AF"/>
    <w:rsid w:val="00A75C76"/>
    <w:rsid w:val="00A76557"/>
    <w:rsid w:val="00A76C53"/>
    <w:rsid w:val="00A77238"/>
    <w:rsid w:val="00A806AC"/>
    <w:rsid w:val="00A81EC3"/>
    <w:rsid w:val="00A84368"/>
    <w:rsid w:val="00A86355"/>
    <w:rsid w:val="00A863CA"/>
    <w:rsid w:val="00A86F8C"/>
    <w:rsid w:val="00A876E1"/>
    <w:rsid w:val="00A9106B"/>
    <w:rsid w:val="00A94B4C"/>
    <w:rsid w:val="00A94C41"/>
    <w:rsid w:val="00A95BC4"/>
    <w:rsid w:val="00A9731A"/>
    <w:rsid w:val="00A97529"/>
    <w:rsid w:val="00A97CAA"/>
    <w:rsid w:val="00AA1858"/>
    <w:rsid w:val="00AA6A02"/>
    <w:rsid w:val="00AB3906"/>
    <w:rsid w:val="00AB47F2"/>
    <w:rsid w:val="00AB48F5"/>
    <w:rsid w:val="00AB6C0B"/>
    <w:rsid w:val="00AC214A"/>
    <w:rsid w:val="00AC3DBB"/>
    <w:rsid w:val="00AC5495"/>
    <w:rsid w:val="00AC58BF"/>
    <w:rsid w:val="00AC6805"/>
    <w:rsid w:val="00AD05DF"/>
    <w:rsid w:val="00AD519D"/>
    <w:rsid w:val="00AD5BD3"/>
    <w:rsid w:val="00AE00F4"/>
    <w:rsid w:val="00AE0E1F"/>
    <w:rsid w:val="00AF0528"/>
    <w:rsid w:val="00AF0C7C"/>
    <w:rsid w:val="00AF2B9D"/>
    <w:rsid w:val="00AF43E4"/>
    <w:rsid w:val="00AF4CB1"/>
    <w:rsid w:val="00AF5F2A"/>
    <w:rsid w:val="00B0514A"/>
    <w:rsid w:val="00B05EDB"/>
    <w:rsid w:val="00B0601A"/>
    <w:rsid w:val="00B0613B"/>
    <w:rsid w:val="00B067E7"/>
    <w:rsid w:val="00B0686A"/>
    <w:rsid w:val="00B06CC2"/>
    <w:rsid w:val="00B06EEC"/>
    <w:rsid w:val="00B113D6"/>
    <w:rsid w:val="00B14394"/>
    <w:rsid w:val="00B1590E"/>
    <w:rsid w:val="00B1742D"/>
    <w:rsid w:val="00B23035"/>
    <w:rsid w:val="00B34B4E"/>
    <w:rsid w:val="00B3609B"/>
    <w:rsid w:val="00B36F79"/>
    <w:rsid w:val="00B41544"/>
    <w:rsid w:val="00B4345B"/>
    <w:rsid w:val="00B445C0"/>
    <w:rsid w:val="00B45F9D"/>
    <w:rsid w:val="00B530FB"/>
    <w:rsid w:val="00B55111"/>
    <w:rsid w:val="00B55733"/>
    <w:rsid w:val="00B55CF8"/>
    <w:rsid w:val="00B56ACD"/>
    <w:rsid w:val="00B648F7"/>
    <w:rsid w:val="00B65602"/>
    <w:rsid w:val="00B70226"/>
    <w:rsid w:val="00B70B7B"/>
    <w:rsid w:val="00B73CB4"/>
    <w:rsid w:val="00B77E2D"/>
    <w:rsid w:val="00B81992"/>
    <w:rsid w:val="00B83B27"/>
    <w:rsid w:val="00B83E79"/>
    <w:rsid w:val="00B847A5"/>
    <w:rsid w:val="00B913A5"/>
    <w:rsid w:val="00B91513"/>
    <w:rsid w:val="00B936F4"/>
    <w:rsid w:val="00B9575D"/>
    <w:rsid w:val="00BA2D8F"/>
    <w:rsid w:val="00BA5A70"/>
    <w:rsid w:val="00BA5AAB"/>
    <w:rsid w:val="00BA5CD0"/>
    <w:rsid w:val="00BA662B"/>
    <w:rsid w:val="00BA6735"/>
    <w:rsid w:val="00BA7C55"/>
    <w:rsid w:val="00BB3CA4"/>
    <w:rsid w:val="00BB5B2A"/>
    <w:rsid w:val="00BB7639"/>
    <w:rsid w:val="00BC042E"/>
    <w:rsid w:val="00BC04DA"/>
    <w:rsid w:val="00BC2725"/>
    <w:rsid w:val="00BC4856"/>
    <w:rsid w:val="00BC48E1"/>
    <w:rsid w:val="00BC71D2"/>
    <w:rsid w:val="00BD0786"/>
    <w:rsid w:val="00BD1A0C"/>
    <w:rsid w:val="00BD219D"/>
    <w:rsid w:val="00BD356D"/>
    <w:rsid w:val="00BD48DD"/>
    <w:rsid w:val="00BE5EA5"/>
    <w:rsid w:val="00BF15DD"/>
    <w:rsid w:val="00BF56B0"/>
    <w:rsid w:val="00C06381"/>
    <w:rsid w:val="00C11F80"/>
    <w:rsid w:val="00C160BA"/>
    <w:rsid w:val="00C172C7"/>
    <w:rsid w:val="00C20758"/>
    <w:rsid w:val="00C21562"/>
    <w:rsid w:val="00C2222A"/>
    <w:rsid w:val="00C226CA"/>
    <w:rsid w:val="00C24F33"/>
    <w:rsid w:val="00C2540E"/>
    <w:rsid w:val="00C27911"/>
    <w:rsid w:val="00C30C7C"/>
    <w:rsid w:val="00C31167"/>
    <w:rsid w:val="00C32EE4"/>
    <w:rsid w:val="00C350AB"/>
    <w:rsid w:val="00C35280"/>
    <w:rsid w:val="00C361BC"/>
    <w:rsid w:val="00C459BA"/>
    <w:rsid w:val="00C50772"/>
    <w:rsid w:val="00C51644"/>
    <w:rsid w:val="00C5370D"/>
    <w:rsid w:val="00C53BA6"/>
    <w:rsid w:val="00C57ECD"/>
    <w:rsid w:val="00C60436"/>
    <w:rsid w:val="00C606F1"/>
    <w:rsid w:val="00C62371"/>
    <w:rsid w:val="00C626B2"/>
    <w:rsid w:val="00C63345"/>
    <w:rsid w:val="00C63D73"/>
    <w:rsid w:val="00C73571"/>
    <w:rsid w:val="00C7363F"/>
    <w:rsid w:val="00C76478"/>
    <w:rsid w:val="00C76F42"/>
    <w:rsid w:val="00C7727E"/>
    <w:rsid w:val="00C81E89"/>
    <w:rsid w:val="00C83F26"/>
    <w:rsid w:val="00C86B23"/>
    <w:rsid w:val="00C900FD"/>
    <w:rsid w:val="00C905BB"/>
    <w:rsid w:val="00C91230"/>
    <w:rsid w:val="00C91729"/>
    <w:rsid w:val="00C92DE3"/>
    <w:rsid w:val="00C93FFC"/>
    <w:rsid w:val="00C954F1"/>
    <w:rsid w:val="00C96B87"/>
    <w:rsid w:val="00CA3B87"/>
    <w:rsid w:val="00CA4D9B"/>
    <w:rsid w:val="00CA7448"/>
    <w:rsid w:val="00CB218F"/>
    <w:rsid w:val="00CB559F"/>
    <w:rsid w:val="00CB7206"/>
    <w:rsid w:val="00CB77B8"/>
    <w:rsid w:val="00CC1BDE"/>
    <w:rsid w:val="00CC2B66"/>
    <w:rsid w:val="00CC44EB"/>
    <w:rsid w:val="00CD16E4"/>
    <w:rsid w:val="00CD3B3B"/>
    <w:rsid w:val="00CD3BAE"/>
    <w:rsid w:val="00CD4832"/>
    <w:rsid w:val="00CD4D31"/>
    <w:rsid w:val="00CD629C"/>
    <w:rsid w:val="00CD638F"/>
    <w:rsid w:val="00CD64A0"/>
    <w:rsid w:val="00CD64E2"/>
    <w:rsid w:val="00CE09AD"/>
    <w:rsid w:val="00CE130A"/>
    <w:rsid w:val="00CE369E"/>
    <w:rsid w:val="00CE3BEA"/>
    <w:rsid w:val="00CE4384"/>
    <w:rsid w:val="00CE464E"/>
    <w:rsid w:val="00CE77CC"/>
    <w:rsid w:val="00CF1694"/>
    <w:rsid w:val="00CF3F9E"/>
    <w:rsid w:val="00CF42B6"/>
    <w:rsid w:val="00CF486D"/>
    <w:rsid w:val="00CF4CEB"/>
    <w:rsid w:val="00CF4E68"/>
    <w:rsid w:val="00CF6334"/>
    <w:rsid w:val="00D0042D"/>
    <w:rsid w:val="00D00C3F"/>
    <w:rsid w:val="00D04B14"/>
    <w:rsid w:val="00D053F3"/>
    <w:rsid w:val="00D05F67"/>
    <w:rsid w:val="00D06273"/>
    <w:rsid w:val="00D06A92"/>
    <w:rsid w:val="00D12710"/>
    <w:rsid w:val="00D147F7"/>
    <w:rsid w:val="00D200C4"/>
    <w:rsid w:val="00D233EE"/>
    <w:rsid w:val="00D24582"/>
    <w:rsid w:val="00D24BF4"/>
    <w:rsid w:val="00D254F7"/>
    <w:rsid w:val="00D279AF"/>
    <w:rsid w:val="00D27B29"/>
    <w:rsid w:val="00D300FB"/>
    <w:rsid w:val="00D31F5A"/>
    <w:rsid w:val="00D320FD"/>
    <w:rsid w:val="00D36BD8"/>
    <w:rsid w:val="00D37ED9"/>
    <w:rsid w:val="00D4481A"/>
    <w:rsid w:val="00D462CF"/>
    <w:rsid w:val="00D55E3A"/>
    <w:rsid w:val="00D62771"/>
    <w:rsid w:val="00D636AE"/>
    <w:rsid w:val="00D653F2"/>
    <w:rsid w:val="00D6569C"/>
    <w:rsid w:val="00D676C6"/>
    <w:rsid w:val="00D67B27"/>
    <w:rsid w:val="00D67E25"/>
    <w:rsid w:val="00D702EA"/>
    <w:rsid w:val="00D73868"/>
    <w:rsid w:val="00D751DE"/>
    <w:rsid w:val="00D76BAC"/>
    <w:rsid w:val="00D82A55"/>
    <w:rsid w:val="00D84128"/>
    <w:rsid w:val="00D84227"/>
    <w:rsid w:val="00D8671C"/>
    <w:rsid w:val="00D87284"/>
    <w:rsid w:val="00D97F38"/>
    <w:rsid w:val="00DA03D4"/>
    <w:rsid w:val="00DA25EE"/>
    <w:rsid w:val="00DA3338"/>
    <w:rsid w:val="00DA42E6"/>
    <w:rsid w:val="00DA4EC5"/>
    <w:rsid w:val="00DA677F"/>
    <w:rsid w:val="00DA6D8D"/>
    <w:rsid w:val="00DB0EDD"/>
    <w:rsid w:val="00DB30D0"/>
    <w:rsid w:val="00DB603F"/>
    <w:rsid w:val="00DB64E3"/>
    <w:rsid w:val="00DC41F7"/>
    <w:rsid w:val="00DC51AF"/>
    <w:rsid w:val="00DC6FDC"/>
    <w:rsid w:val="00DC7348"/>
    <w:rsid w:val="00DD5FE5"/>
    <w:rsid w:val="00DD6115"/>
    <w:rsid w:val="00DE23C3"/>
    <w:rsid w:val="00DE46A0"/>
    <w:rsid w:val="00DE54FA"/>
    <w:rsid w:val="00DE654E"/>
    <w:rsid w:val="00DE6CAD"/>
    <w:rsid w:val="00DE7D8C"/>
    <w:rsid w:val="00DF396D"/>
    <w:rsid w:val="00DF50BD"/>
    <w:rsid w:val="00DF52A9"/>
    <w:rsid w:val="00DF5F3B"/>
    <w:rsid w:val="00DF6B7B"/>
    <w:rsid w:val="00E051F6"/>
    <w:rsid w:val="00E05DBE"/>
    <w:rsid w:val="00E06C8E"/>
    <w:rsid w:val="00E1046A"/>
    <w:rsid w:val="00E107C0"/>
    <w:rsid w:val="00E1240D"/>
    <w:rsid w:val="00E21456"/>
    <w:rsid w:val="00E22776"/>
    <w:rsid w:val="00E2382B"/>
    <w:rsid w:val="00E24F8E"/>
    <w:rsid w:val="00E2729D"/>
    <w:rsid w:val="00E33310"/>
    <w:rsid w:val="00E33EFD"/>
    <w:rsid w:val="00E35CA7"/>
    <w:rsid w:val="00E37656"/>
    <w:rsid w:val="00E4131C"/>
    <w:rsid w:val="00E422EB"/>
    <w:rsid w:val="00E42B9B"/>
    <w:rsid w:val="00E43F46"/>
    <w:rsid w:val="00E447A7"/>
    <w:rsid w:val="00E452BC"/>
    <w:rsid w:val="00E5251C"/>
    <w:rsid w:val="00E5685D"/>
    <w:rsid w:val="00E56F47"/>
    <w:rsid w:val="00E60C32"/>
    <w:rsid w:val="00E612CB"/>
    <w:rsid w:val="00E6167D"/>
    <w:rsid w:val="00E633BC"/>
    <w:rsid w:val="00E6490F"/>
    <w:rsid w:val="00E6570E"/>
    <w:rsid w:val="00E669E3"/>
    <w:rsid w:val="00E7238B"/>
    <w:rsid w:val="00E7325D"/>
    <w:rsid w:val="00E754B5"/>
    <w:rsid w:val="00E77394"/>
    <w:rsid w:val="00E8049F"/>
    <w:rsid w:val="00E80866"/>
    <w:rsid w:val="00E81D8F"/>
    <w:rsid w:val="00E851C2"/>
    <w:rsid w:val="00E8637C"/>
    <w:rsid w:val="00E8642C"/>
    <w:rsid w:val="00E90161"/>
    <w:rsid w:val="00E94D3A"/>
    <w:rsid w:val="00E955BF"/>
    <w:rsid w:val="00E96B61"/>
    <w:rsid w:val="00E96E33"/>
    <w:rsid w:val="00E97237"/>
    <w:rsid w:val="00EA26C4"/>
    <w:rsid w:val="00EA30DA"/>
    <w:rsid w:val="00EA5BDA"/>
    <w:rsid w:val="00EB1787"/>
    <w:rsid w:val="00EB6FAD"/>
    <w:rsid w:val="00EB7150"/>
    <w:rsid w:val="00EB72AC"/>
    <w:rsid w:val="00EC01B1"/>
    <w:rsid w:val="00EC1EEC"/>
    <w:rsid w:val="00EC3576"/>
    <w:rsid w:val="00EC3FC4"/>
    <w:rsid w:val="00EC58E8"/>
    <w:rsid w:val="00EC767D"/>
    <w:rsid w:val="00ED0CEA"/>
    <w:rsid w:val="00ED10DC"/>
    <w:rsid w:val="00ED3CA9"/>
    <w:rsid w:val="00ED448E"/>
    <w:rsid w:val="00ED6341"/>
    <w:rsid w:val="00ED686D"/>
    <w:rsid w:val="00EE0B56"/>
    <w:rsid w:val="00EE1AF5"/>
    <w:rsid w:val="00EE2577"/>
    <w:rsid w:val="00EE67AB"/>
    <w:rsid w:val="00EE7A4B"/>
    <w:rsid w:val="00EF0569"/>
    <w:rsid w:val="00EF0FAD"/>
    <w:rsid w:val="00EF24F4"/>
    <w:rsid w:val="00EF4069"/>
    <w:rsid w:val="00EF4A68"/>
    <w:rsid w:val="00EF64DA"/>
    <w:rsid w:val="00F031F9"/>
    <w:rsid w:val="00F038C5"/>
    <w:rsid w:val="00F03DFE"/>
    <w:rsid w:val="00F074F5"/>
    <w:rsid w:val="00F07CB7"/>
    <w:rsid w:val="00F12379"/>
    <w:rsid w:val="00F13CCE"/>
    <w:rsid w:val="00F14232"/>
    <w:rsid w:val="00F15AB9"/>
    <w:rsid w:val="00F16339"/>
    <w:rsid w:val="00F1721F"/>
    <w:rsid w:val="00F1779C"/>
    <w:rsid w:val="00F21670"/>
    <w:rsid w:val="00F257C8"/>
    <w:rsid w:val="00F264B9"/>
    <w:rsid w:val="00F264D8"/>
    <w:rsid w:val="00F26F67"/>
    <w:rsid w:val="00F2750A"/>
    <w:rsid w:val="00F31D31"/>
    <w:rsid w:val="00F33738"/>
    <w:rsid w:val="00F35BEB"/>
    <w:rsid w:val="00F35ECD"/>
    <w:rsid w:val="00F36F78"/>
    <w:rsid w:val="00F447E7"/>
    <w:rsid w:val="00F44CDE"/>
    <w:rsid w:val="00F45FC5"/>
    <w:rsid w:val="00F463DA"/>
    <w:rsid w:val="00F47519"/>
    <w:rsid w:val="00F5187B"/>
    <w:rsid w:val="00F54480"/>
    <w:rsid w:val="00F57AC8"/>
    <w:rsid w:val="00F60215"/>
    <w:rsid w:val="00F60BA5"/>
    <w:rsid w:val="00F60C3F"/>
    <w:rsid w:val="00F615D5"/>
    <w:rsid w:val="00F64242"/>
    <w:rsid w:val="00F6622A"/>
    <w:rsid w:val="00F6678F"/>
    <w:rsid w:val="00F706FD"/>
    <w:rsid w:val="00F71F1C"/>
    <w:rsid w:val="00F726A6"/>
    <w:rsid w:val="00F743C2"/>
    <w:rsid w:val="00F755A1"/>
    <w:rsid w:val="00F804E5"/>
    <w:rsid w:val="00F80D15"/>
    <w:rsid w:val="00F80F65"/>
    <w:rsid w:val="00F814D1"/>
    <w:rsid w:val="00F91EA0"/>
    <w:rsid w:val="00F9258B"/>
    <w:rsid w:val="00F97D04"/>
    <w:rsid w:val="00FA0E00"/>
    <w:rsid w:val="00FA11CD"/>
    <w:rsid w:val="00FA3CA3"/>
    <w:rsid w:val="00FA3DD0"/>
    <w:rsid w:val="00FA7A44"/>
    <w:rsid w:val="00FB220A"/>
    <w:rsid w:val="00FB6470"/>
    <w:rsid w:val="00FC05D8"/>
    <w:rsid w:val="00FC13F9"/>
    <w:rsid w:val="00FC1A94"/>
    <w:rsid w:val="00FC3922"/>
    <w:rsid w:val="00FC52C0"/>
    <w:rsid w:val="00FD0ECE"/>
    <w:rsid w:val="00FD1E9C"/>
    <w:rsid w:val="00FD6026"/>
    <w:rsid w:val="00FE0D2E"/>
    <w:rsid w:val="00FE17C8"/>
    <w:rsid w:val="00FE2599"/>
    <w:rsid w:val="00FE3B91"/>
    <w:rsid w:val="00FF1467"/>
    <w:rsid w:val="00FF1B47"/>
    <w:rsid w:val="00FF2400"/>
    <w:rsid w:val="00FF2574"/>
    <w:rsid w:val="00FF3FF4"/>
    <w:rsid w:val="00FF4E7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78737B"/>
  <w15:docId w15:val="{72410081-36D9-4063-B958-BB67297E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0B"/>
  </w:style>
  <w:style w:type="paragraph" w:styleId="1">
    <w:name w:val="heading 1"/>
    <w:basedOn w:val="a"/>
    <w:next w:val="a"/>
    <w:link w:val="10"/>
    <w:uiPriority w:val="9"/>
    <w:qFormat/>
    <w:rsid w:val="00101F71"/>
    <w:pPr>
      <w:keepNext/>
      <w:keepLines/>
      <w:spacing w:before="120" w:after="0" w:line="240" w:lineRule="auto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248"/>
  </w:style>
  <w:style w:type="paragraph" w:styleId="a5">
    <w:name w:val="footer"/>
    <w:basedOn w:val="a"/>
    <w:link w:val="a6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248"/>
  </w:style>
  <w:style w:type="table" w:styleId="a7">
    <w:name w:val="Table Grid"/>
    <w:basedOn w:val="a1"/>
    <w:uiPriority w:val="39"/>
    <w:rsid w:val="0039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ижний кол."/>
    <w:rsid w:val="0039324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table" w:customStyle="1" w:styleId="-11">
    <w:name w:val="Список-таблица 1 светлая1"/>
    <w:basedOn w:val="a1"/>
    <w:uiPriority w:val="46"/>
    <w:rsid w:val="001E6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CF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753598"/>
  </w:style>
  <w:style w:type="paragraph" w:customStyle="1" w:styleId="ab">
    <w:name w:val="Нижний кол.право"/>
    <w:basedOn w:val="a8"/>
    <w:rsid w:val="00753598"/>
    <w:pPr>
      <w:jc w:val="right"/>
    </w:pPr>
  </w:style>
  <w:style w:type="character" w:styleId="ac">
    <w:name w:val="Hyperlink"/>
    <w:uiPriority w:val="99"/>
    <w:rsid w:val="00753598"/>
    <w:rPr>
      <w:color w:val="0000FF"/>
      <w:u w:val="single"/>
    </w:rPr>
  </w:style>
  <w:style w:type="paragraph" w:customStyle="1" w:styleId="ad">
    <w:name w:val="Стиль ТН"/>
    <w:basedOn w:val="a"/>
    <w:link w:val="ae"/>
    <w:qFormat/>
    <w:rsid w:val="00753598"/>
    <w:pPr>
      <w:tabs>
        <w:tab w:val="left" w:pos="142"/>
      </w:tabs>
      <w:spacing w:after="0" w:line="240" w:lineRule="auto"/>
      <w:jc w:val="both"/>
    </w:pPr>
    <w:rPr>
      <w:rFonts w:ascii="Calibri" w:eastAsia="Times New Roman" w:hAnsi="Calibri" w:cs="Times New Roman"/>
      <w:noProof/>
      <w:color w:val="000000"/>
      <w:szCs w:val="24"/>
      <w:lang w:eastAsia="ru-RU"/>
    </w:rPr>
  </w:style>
  <w:style w:type="character" w:customStyle="1" w:styleId="ae">
    <w:name w:val="Стиль ТН Знак"/>
    <w:link w:val="ad"/>
    <w:rsid w:val="00753598"/>
    <w:rPr>
      <w:rFonts w:ascii="Calibri" w:eastAsia="Times New Roman" w:hAnsi="Calibri" w:cs="Times New Roman"/>
      <w:noProof/>
      <w:color w:val="000000"/>
      <w:szCs w:val="24"/>
      <w:lang w:eastAsia="ru-RU"/>
    </w:rPr>
  </w:style>
  <w:style w:type="paragraph" w:styleId="af">
    <w:name w:val="annotation text"/>
    <w:basedOn w:val="a"/>
    <w:link w:val="af0"/>
    <w:rsid w:val="00346C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346C30"/>
    <w:rPr>
      <w:rFonts w:ascii="Arial" w:eastAsia="Times New Roman" w:hAnsi="Arial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4B0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F71"/>
    <w:rPr>
      <w:rFonts w:ascii="Arial" w:eastAsiaTheme="majorEastAsia" w:hAnsi="Arial" w:cstheme="majorBidi"/>
      <w:b/>
      <w:bCs/>
      <w:szCs w:val="28"/>
    </w:rPr>
  </w:style>
  <w:style w:type="character" w:styleId="af4">
    <w:name w:val="annotation reference"/>
    <w:basedOn w:val="a0"/>
    <w:uiPriority w:val="99"/>
    <w:semiHidden/>
    <w:unhideWhenUsed/>
    <w:rsid w:val="009D0F01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D0F01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D0F0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06D9.D253DBE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002ED7018944D995188E7E440391E" ma:contentTypeVersion="6" ma:contentTypeDescription="Создание документа." ma:contentTypeScope="" ma:versionID="583c157d66fa1647bfbf3114df2ac578">
  <xsd:schema xmlns:xsd="http://www.w3.org/2001/XMLSchema" xmlns:xs="http://www.w3.org/2001/XMLSchema" xmlns:p="http://schemas.microsoft.com/office/2006/metadata/properties" xmlns:ns2="8d706279-a3ff-48e2-aee4-e2c280fbf3fc" targetNamespace="http://schemas.microsoft.com/office/2006/metadata/properties" ma:root="true" ma:fieldsID="ba457984cd6ade73aa94fa7f9a0b83c9" ns2:_="">
    <xsd:import namespace="8d706279-a3ff-48e2-aee4-e2c280fbf3fc"/>
    <xsd:element name="properties">
      <xsd:complexType>
        <xsd:sequence>
          <xsd:element name="documentManagement">
            <xsd:complexType>
              <xsd:all>
                <xsd:element ref="ns2:_x0421__x043e__x0441__x0442__x043e__x044f__x043d__x0438__x0435_" minOccurs="0"/>
                <xsd:element ref="ns2:ITNcore" minOccurs="0"/>
                <xsd:element ref="ns2:_x041d__x0410__x0412__x0418__x0413__x0410__x0422__x041e__x04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6279-a3ff-48e2-aee4-e2c280fbf3fc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e__x044f__x043d__x0438__x0435_" ma:index="8" nillable="true" ma:displayName="Состояние" ma:format="Dropdown" ma:internalName="_x0421__x043e__x0441__x0442__x043e__x044f__x043d__x0438__x0435_">
      <xsd:simpleType>
        <xsd:restriction base="dms:Choice">
          <xsd:enumeration value="В базе"/>
          <xsd:enumeration value="Не перенесен"/>
        </xsd:restriction>
      </xsd:simpleType>
    </xsd:element>
    <xsd:element name="ITNcore" ma:index="9" nillable="true" ma:displayName="ITNcore" ma:default="0" ma:internalName="ITNcore">
      <xsd:simpleType>
        <xsd:restriction base="dms:Boolean"/>
      </xsd:simpleType>
    </xsd:element>
    <xsd:element name="_x041d__x0410__x0412__x0418__x0413__x0410__x0422__x041e__x0420_" ma:index="10" nillable="true" ma:displayName="НАВИГАТОР" ma:default="0" ma:internalName="_x041d__x0410__x0412__x0418__x0413__x0410__x0422__x041e__x042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e__x0441__x0442__x043e__x044f__x043d__x0438__x0435_ xmlns="8d706279-a3ff-48e2-aee4-e2c280fbf3fc" xsi:nil="true"/>
    <ITNcore xmlns="8d706279-a3ff-48e2-aee4-e2c280fbf3fc">false</ITNcore>
    <_x041d__x0410__x0412__x0418__x0413__x0410__x0422__x041e__x0420_ xmlns="8d706279-a3ff-48e2-aee4-e2c280fbf3fc">false</_x041d__x0410__x0412__x0418__x0413__x0410__x0422__x041e__x0420_>
  </documentManagement>
</p:properties>
</file>

<file path=customXml/itemProps1.xml><?xml version="1.0" encoding="utf-8"?>
<ds:datastoreItem xmlns:ds="http://schemas.openxmlformats.org/officeDocument/2006/customXml" ds:itemID="{04E92B2D-3BE1-4437-A405-C351CC353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6279-a3ff-48e2-aee4-e2c280fbf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C1AA8-E399-4597-B927-E907A44E5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05592-C3B8-4856-83C1-4558044CF7B9}">
  <ds:schemaRefs>
    <ds:schemaRef ds:uri="http://schemas.microsoft.com/office/2006/metadata/properties"/>
    <ds:schemaRef ds:uri="http://schemas.microsoft.com/office/infopath/2007/PartnerControls"/>
    <ds:schemaRef ds:uri="8d706279-a3ff-48e2-aee4-e2c280fbf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Иринаг.Рязань</dc:creator>
  <cp:keywords/>
  <dc:description/>
  <cp:lastModifiedBy>Аксенова Оксана</cp:lastModifiedBy>
  <cp:revision>9</cp:revision>
  <dcterms:created xsi:type="dcterms:W3CDTF">2021-02-20T14:24:00Z</dcterms:created>
  <dcterms:modified xsi:type="dcterms:W3CDTF">2021-02-26T06:58:00Z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0x010100C88002ED7018944D995188E7E440391E</vt:lpwstr>
  </property>
</Properties>
</file>